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C737E" w14:textId="77777777" w:rsidR="009E6412" w:rsidRPr="00A766FE" w:rsidRDefault="009E6412" w:rsidP="009E6412">
      <w:pPr>
        <w:pStyle w:val="Header"/>
        <w:jc w:val="center"/>
      </w:pPr>
      <w:r w:rsidRPr="00A766FE">
        <w:t>SRP AirOutshield Inc;</w:t>
      </w:r>
    </w:p>
    <w:p w14:paraId="2157561B" w14:textId="77777777" w:rsidR="009E6412" w:rsidRPr="00A766FE" w:rsidRDefault="009E6412" w:rsidP="009E6412">
      <w:pPr>
        <w:pStyle w:val="Header"/>
        <w:jc w:val="center"/>
      </w:pPr>
      <w:r w:rsidRPr="00A766FE">
        <w:t>SRP AirOutshield™ ROOF</w:t>
      </w:r>
    </w:p>
    <w:p w14:paraId="2E8F1F87" w14:textId="77777777" w:rsidR="009E6412" w:rsidRPr="00A766FE" w:rsidRDefault="009E6412" w:rsidP="009E6412">
      <w:pPr>
        <w:jc w:val="center"/>
      </w:pPr>
      <w:r w:rsidRPr="00A766FE">
        <w:t xml:space="preserve">Email: </w:t>
      </w:r>
      <w:hyperlink r:id="rId7" w:history="1">
        <w:r w:rsidRPr="00A766FE">
          <w:rPr>
            <w:rStyle w:val="Hyperlink"/>
          </w:rPr>
          <w:t>info@SRPAirOut.com</w:t>
        </w:r>
      </w:hyperlink>
      <w:r w:rsidRPr="00A766FE">
        <w:t xml:space="preserve"> </w:t>
      </w:r>
    </w:p>
    <w:p w14:paraId="43B95B97" w14:textId="77777777" w:rsidR="009E6412" w:rsidRPr="00A766FE" w:rsidRDefault="009E6412" w:rsidP="009E6412">
      <w:pPr>
        <w:jc w:val="center"/>
      </w:pPr>
      <w:r w:rsidRPr="00A766FE">
        <w:t xml:space="preserve">URL: </w:t>
      </w:r>
      <w:hyperlink r:id="rId8" w:history="1">
        <w:r w:rsidRPr="00A766FE">
          <w:rPr>
            <w:rStyle w:val="Hyperlink"/>
          </w:rPr>
          <w:t>www.srpairoutshield.com</w:t>
        </w:r>
      </w:hyperlink>
      <w:r w:rsidRPr="00A766FE">
        <w:t xml:space="preserve"> </w:t>
      </w:r>
    </w:p>
    <w:p w14:paraId="38FB945F" w14:textId="77777777" w:rsidR="009E6412" w:rsidRPr="00A766FE" w:rsidRDefault="009E6412" w:rsidP="009E6412">
      <w:pPr>
        <w:pStyle w:val="CMT"/>
      </w:pPr>
      <w:r w:rsidRPr="00A766FE">
        <w:t>SPEC NOTE: This is a manufacturer's guide specification intended to assist the design professional in preparing a Project specification. It must be edited to suit the specific Project requirements, local codes, and coordination with other specification sections. Bracketed text `</w:t>
      </w:r>
      <w:r w:rsidRPr="00984DCA">
        <w:rPr>
          <w:b/>
          <w:bCs/>
          <w:color w:val="auto"/>
        </w:rPr>
        <w:t>[ ]</w:t>
      </w:r>
      <w:r w:rsidRPr="00A766FE">
        <w:t>` indicates a selection or an instruction for the specifier. Delete all guide notes and unused optional text before issuing the final Project specification.</w:t>
      </w:r>
    </w:p>
    <w:p w14:paraId="2677E0DF" w14:textId="5063D94D" w:rsidR="009E6412" w:rsidRPr="00A766FE" w:rsidRDefault="009E6412" w:rsidP="009E6412">
      <w:pPr>
        <w:pStyle w:val="CMT"/>
      </w:pPr>
      <w:r w:rsidRPr="00A766FE">
        <w:t xml:space="preserve">This section specifies SRP AirOutshield ROOF, a vapor permeable underlayment for sloped roofs. Ensure its use is appropriate for the selected roof slope and primary roofing material. This Product is not recommended for roofs with a slope of less than 2:12 </w:t>
      </w:r>
    </w:p>
    <w:p w14:paraId="5FFA951D" w14:textId="77777777" w:rsidR="009E6412" w:rsidRPr="00A766FE" w:rsidRDefault="009E6412" w:rsidP="009E6412">
      <w:pPr>
        <w:pStyle w:val="CMT"/>
      </w:pPr>
      <w:r w:rsidRPr="00A766FE">
        <w:t>SRP Air Outshield Inc. does not practice architecture or engineering. Therefore, the design responsibility remains with the architect, engineer, or Architect. We hope the information given here will be of assistance. It is based upon data considered to be true and accurate and is offered solely for the user's consideration, investigation, and verification. Nothing contained herein is representative of a warranty or guarantee for which SRP Air Outshield Inc. can be held legally responsible. SRP Air Outshield Inc. does not assume any responsibility for any misinterpretation or assumptions the reader may formulate.</w:t>
      </w:r>
    </w:p>
    <w:p w14:paraId="2B376C07" w14:textId="32E892BB" w:rsidR="009E6412" w:rsidRPr="00A766FE" w:rsidRDefault="00F22520" w:rsidP="009E6412">
      <w:pPr>
        <w:pStyle w:val="CMT"/>
      </w:pPr>
      <w:r w:rsidRPr="00F22520">
        <w:t>Revision date: July 2025</w:t>
      </w:r>
    </w:p>
    <w:p w14:paraId="08381101" w14:textId="77777777" w:rsidR="009E6412" w:rsidRPr="00A766FE" w:rsidRDefault="009E6412" w:rsidP="009E6412">
      <w:pPr>
        <w:pStyle w:val="PRT"/>
      </w:pPr>
      <w:r w:rsidRPr="00A766FE">
        <w:t>GENERAL</w:t>
      </w:r>
    </w:p>
    <w:p w14:paraId="69F0F946" w14:textId="77777777" w:rsidR="009E6412" w:rsidRPr="00A766FE" w:rsidRDefault="009E6412" w:rsidP="009E6412">
      <w:pPr>
        <w:pStyle w:val="ART"/>
      </w:pPr>
      <w:r w:rsidRPr="00A766FE">
        <w:t>GENERAL INSTRUCTIONS</w:t>
      </w:r>
    </w:p>
    <w:p w14:paraId="5C97EF2F" w14:textId="77777777" w:rsidR="009E6412" w:rsidRPr="00A766FE" w:rsidRDefault="009E6412" w:rsidP="009E6412">
      <w:pPr>
        <w:pStyle w:val="PR1"/>
      </w:pPr>
      <w:r w:rsidRPr="00A766FE">
        <w:t>Read and conform to: The general provisions of the Contract, including General and Supplementary Conditions; and the requirements of Division 01 Specifications and any additional documents referred to in this Section.</w:t>
      </w:r>
    </w:p>
    <w:p w14:paraId="177AA11A" w14:textId="77777777" w:rsidR="009E6412" w:rsidRPr="00A766FE" w:rsidRDefault="009E6412" w:rsidP="009E6412">
      <w:pPr>
        <w:pStyle w:val="ART"/>
      </w:pPr>
      <w:r w:rsidRPr="00A766FE">
        <w:t>SUMMARY</w:t>
      </w:r>
    </w:p>
    <w:p w14:paraId="56831F70" w14:textId="77777777" w:rsidR="009E6412" w:rsidRPr="00A766FE" w:rsidRDefault="009E6412" w:rsidP="009E6412">
      <w:pPr>
        <w:pStyle w:val="PR1"/>
      </w:pPr>
      <w:r w:rsidRPr="00A766FE">
        <w:t>Provide labor, materials, Products, equipment, and services to complete the vapor permeable roof underlayment work specified herein. This includes, but is not necessarily limited, to:</w:t>
      </w:r>
    </w:p>
    <w:p w14:paraId="7F59DFFA" w14:textId="77777777" w:rsidR="009E6412" w:rsidRPr="00A766FE" w:rsidRDefault="009E6412" w:rsidP="009E6412">
      <w:pPr>
        <w:pStyle w:val="PR2"/>
      </w:pPr>
      <w:r w:rsidRPr="00A766FE">
        <w:t>Vapor permeable roof underlayment membrane.</w:t>
      </w:r>
    </w:p>
    <w:p w14:paraId="35F28749" w14:textId="77777777" w:rsidR="009E6412" w:rsidRPr="00A766FE" w:rsidRDefault="009E6412" w:rsidP="009E6412">
      <w:pPr>
        <w:pStyle w:val="PR2"/>
      </w:pPr>
      <w:r w:rsidRPr="00A766FE">
        <w:t>Accessory tapes.</w:t>
      </w:r>
    </w:p>
    <w:p w14:paraId="343CD2F6" w14:textId="77777777" w:rsidR="009E6412" w:rsidRPr="00A766FE" w:rsidRDefault="009E6412" w:rsidP="009E6412">
      <w:pPr>
        <w:pStyle w:val="PR2"/>
      </w:pPr>
      <w:r w:rsidRPr="00A766FE">
        <w:t>Fasteners.</w:t>
      </w:r>
    </w:p>
    <w:p w14:paraId="1C76003C" w14:textId="77777777" w:rsidR="009E6412" w:rsidRPr="00A766FE" w:rsidRDefault="009E6412" w:rsidP="009E6412">
      <w:pPr>
        <w:pStyle w:val="CMT"/>
      </w:pPr>
      <w:r w:rsidRPr="00A766FE">
        <w:t>SPEC NOTE: Select applicable accessories below. The manufacturer's Product is an underlayment; other components like eave protection and ventilation mats are typically specified elsewhere or selected by the architect. If these are specified in other sections, delete them here.</w:t>
      </w:r>
    </w:p>
    <w:p w14:paraId="75F3C19B" w14:textId="77777777" w:rsidR="009E6412" w:rsidRPr="00A766FE" w:rsidRDefault="009E6412" w:rsidP="009E6412">
      <w:pPr>
        <w:pStyle w:val="PR2"/>
      </w:pPr>
      <w:r w:rsidRPr="00984DCA">
        <w:rPr>
          <w:b/>
          <w:bCs/>
        </w:rPr>
        <w:lastRenderedPageBreak/>
        <w:t>[Eave protection membrane.]</w:t>
      </w:r>
    </w:p>
    <w:p w14:paraId="23573FE9" w14:textId="77777777" w:rsidR="009E6412" w:rsidRPr="00A766FE" w:rsidRDefault="009E6412" w:rsidP="009E6412">
      <w:pPr>
        <w:pStyle w:val="PR2"/>
      </w:pPr>
      <w:r w:rsidRPr="00984DCA">
        <w:rPr>
          <w:b/>
          <w:bCs/>
        </w:rPr>
        <w:t>[Roof ventilation mat.]</w:t>
      </w:r>
    </w:p>
    <w:p w14:paraId="653B96FF" w14:textId="77777777" w:rsidR="009E6412" w:rsidRPr="00A766FE" w:rsidRDefault="009E6412" w:rsidP="009E6412">
      <w:pPr>
        <w:pStyle w:val="PR2"/>
      </w:pPr>
      <w:r w:rsidRPr="00984DCA">
        <w:rPr>
          <w:b/>
          <w:bCs/>
        </w:rPr>
        <w:t>[Roof ventilation battens.]</w:t>
      </w:r>
    </w:p>
    <w:p w14:paraId="3A1CAE2C" w14:textId="77777777" w:rsidR="009E6412" w:rsidRPr="00A766FE" w:rsidRDefault="009E6412" w:rsidP="009E6412">
      <w:pPr>
        <w:pStyle w:val="PR1"/>
      </w:pPr>
      <w:r w:rsidRPr="00A766FE">
        <w:t>Related Requirements: Specifications throughout all Divisions of the Project shall be read as a whole, and may be directly applicable to this Section. Related requirements provided below are for convenience purposes only:</w:t>
      </w:r>
    </w:p>
    <w:p w14:paraId="79529949" w14:textId="77777777" w:rsidR="009E6412" w:rsidRPr="00A766FE" w:rsidRDefault="009E6412" w:rsidP="009E6412">
      <w:pPr>
        <w:pStyle w:val="PR2"/>
      </w:pPr>
      <w:r w:rsidRPr="00A766FE">
        <w:t>Section 06 10 00 - Rough Carpentry: for roof sheathing and blocking.</w:t>
      </w:r>
    </w:p>
    <w:p w14:paraId="70CF7469" w14:textId="77777777" w:rsidR="009E6412" w:rsidRPr="00A766FE" w:rsidRDefault="009E6412" w:rsidP="009E6412">
      <w:pPr>
        <w:pStyle w:val="CMT"/>
      </w:pPr>
      <w:r w:rsidRPr="00A766FE">
        <w:t>SPEC NOTE: List all specific primary roofing system sections applicable to the project, e.g., Slate, Tile, Metal. Delete those not used.</w:t>
      </w:r>
    </w:p>
    <w:p w14:paraId="61B1D9C0" w14:textId="77777777" w:rsidR="009E6412" w:rsidRPr="00A766FE" w:rsidRDefault="009E6412" w:rsidP="009E6412">
      <w:pPr>
        <w:pStyle w:val="PR2"/>
      </w:pPr>
      <w:r w:rsidRPr="00A766FE">
        <w:t>Section 07 XX XX – Clay Tile Roofing</w:t>
      </w:r>
    </w:p>
    <w:p w14:paraId="7EFB9375" w14:textId="77777777" w:rsidR="009E6412" w:rsidRPr="00A766FE" w:rsidRDefault="009E6412" w:rsidP="009E6412">
      <w:pPr>
        <w:pStyle w:val="PR2"/>
      </w:pPr>
      <w:r w:rsidRPr="00A766FE">
        <w:t>Section 07 XX XX – Wood Shakes and Shingles</w:t>
      </w:r>
    </w:p>
    <w:p w14:paraId="1454E140" w14:textId="77777777" w:rsidR="009E6412" w:rsidRPr="00A766FE" w:rsidRDefault="009E6412" w:rsidP="009E6412">
      <w:pPr>
        <w:pStyle w:val="PR2"/>
      </w:pPr>
      <w:r w:rsidRPr="00A766FE">
        <w:t>Section 07 XX XX – Metal Roofing</w:t>
      </w:r>
    </w:p>
    <w:p w14:paraId="1751FD8A" w14:textId="77777777" w:rsidR="009E6412" w:rsidRPr="00A766FE" w:rsidRDefault="009E6412" w:rsidP="009E6412">
      <w:pPr>
        <w:pStyle w:val="PR2"/>
      </w:pPr>
      <w:r w:rsidRPr="00A766FE">
        <w:t>Section 07 XX XX – Slate Roofing</w:t>
      </w:r>
    </w:p>
    <w:p w14:paraId="3F784DD5" w14:textId="77777777" w:rsidR="009E6412" w:rsidRPr="00A766FE" w:rsidRDefault="009E6412" w:rsidP="009E6412">
      <w:pPr>
        <w:pStyle w:val="PR2"/>
      </w:pPr>
      <w:r w:rsidRPr="00A766FE">
        <w:t>Section 07 21 00 – Thermal Insulation: for roof insulation.</w:t>
      </w:r>
    </w:p>
    <w:p w14:paraId="054EAEC9" w14:textId="77777777" w:rsidR="009E6412" w:rsidRPr="00A766FE" w:rsidRDefault="009E6412" w:rsidP="009E6412">
      <w:pPr>
        <w:pStyle w:val="PR2"/>
      </w:pPr>
      <w:r w:rsidRPr="00A766FE">
        <w:t>Section 07 60 00 – Flashing and Sheet Metal: for roof flashing components.</w:t>
      </w:r>
    </w:p>
    <w:p w14:paraId="369416A8" w14:textId="77777777" w:rsidR="009E6412" w:rsidRPr="00A766FE" w:rsidRDefault="009E6412" w:rsidP="009E6412">
      <w:pPr>
        <w:pStyle w:val="ART"/>
      </w:pPr>
      <w:r w:rsidRPr="00A766FE">
        <w:t>REFERENCES</w:t>
      </w:r>
    </w:p>
    <w:p w14:paraId="6A36095D" w14:textId="77777777" w:rsidR="009E6412" w:rsidRPr="00A766FE" w:rsidRDefault="009E6412" w:rsidP="009E6412">
      <w:pPr>
        <w:pStyle w:val="PR1"/>
      </w:pPr>
      <w:r w:rsidRPr="00A766FE">
        <w:t>Reference Standards: Unless otherwise indicated in this Section or the Building Code, the latest published editions of reference standards as of the Project's Bid Closing deadline apply.</w:t>
      </w:r>
    </w:p>
    <w:p w14:paraId="361228ED" w14:textId="77777777" w:rsidR="009E6412" w:rsidRPr="00A766FE" w:rsidRDefault="009E6412" w:rsidP="009E6412">
      <w:pPr>
        <w:pStyle w:val="PR1"/>
      </w:pPr>
      <w:r w:rsidRPr="00A766FE">
        <w:t>ASTM International (ASTM)</w:t>
      </w:r>
    </w:p>
    <w:p w14:paraId="71B8D467" w14:textId="77777777" w:rsidR="009E6412" w:rsidRPr="00A766FE" w:rsidRDefault="009E6412" w:rsidP="009E6412">
      <w:pPr>
        <w:pStyle w:val="PR2"/>
      </w:pPr>
      <w:r w:rsidRPr="00A766FE">
        <w:t xml:space="preserve">ASTM D4869: Standard Specification for Asphalt-Saturated Organic Felt Underlayment Used in Steep Slope Roofing </w:t>
      </w:r>
    </w:p>
    <w:p w14:paraId="5AB9581F" w14:textId="77777777" w:rsidR="009E6412" w:rsidRPr="00A766FE" w:rsidRDefault="009E6412" w:rsidP="009E6412">
      <w:pPr>
        <w:pStyle w:val="PR2"/>
      </w:pPr>
      <w:r w:rsidRPr="00A766FE">
        <w:t xml:space="preserve">ASTM D1970: Standard Specification for Self-Adhering Polymer Modified Bituminous Sheet Materials Used as Steep Roofing Underlayment for Ice Dam Protection </w:t>
      </w:r>
    </w:p>
    <w:p w14:paraId="13767BE6" w14:textId="77777777" w:rsidR="009E6412" w:rsidRPr="00A766FE" w:rsidRDefault="009E6412" w:rsidP="009E6412">
      <w:pPr>
        <w:pStyle w:val="PR2"/>
      </w:pPr>
      <w:r w:rsidRPr="00A766FE">
        <w:t xml:space="preserve">ASTM D226: Standard Specification for Asphalt-Saturated Organic Felt Used in Roofing and Waterproofing </w:t>
      </w:r>
    </w:p>
    <w:p w14:paraId="437BE9D7" w14:textId="77777777" w:rsidR="009E6412" w:rsidRPr="00A766FE" w:rsidRDefault="009E6412" w:rsidP="009E6412">
      <w:pPr>
        <w:pStyle w:val="PR2"/>
      </w:pPr>
      <w:r w:rsidRPr="00A766FE">
        <w:t xml:space="preserve">ASTM E96: Standard Test Methods for Gravimetric Determination of Water Vapor Transmission Rate of Materials </w:t>
      </w:r>
    </w:p>
    <w:p w14:paraId="03C6BB4B" w14:textId="77777777" w:rsidR="009E6412" w:rsidRPr="00A766FE" w:rsidRDefault="009E6412" w:rsidP="009E6412">
      <w:pPr>
        <w:pStyle w:val="PR1"/>
      </w:pPr>
      <w:r w:rsidRPr="00A766FE">
        <w:t xml:space="preserve">International Code Council Evaluation Service (ICC-ES) </w:t>
      </w:r>
    </w:p>
    <w:p w14:paraId="7A0BEC15" w14:textId="77777777" w:rsidR="009E6412" w:rsidRPr="00A766FE" w:rsidRDefault="009E6412" w:rsidP="009E6412">
      <w:pPr>
        <w:pStyle w:val="PR2"/>
      </w:pPr>
      <w:r w:rsidRPr="00A766FE">
        <w:t>AC48 - Self-adhered Roof Underlayments for Use as Ice Barriers</w:t>
      </w:r>
    </w:p>
    <w:p w14:paraId="366CD88B" w14:textId="77777777" w:rsidR="009E6412" w:rsidRPr="00A766FE" w:rsidRDefault="009E6412" w:rsidP="009E6412">
      <w:pPr>
        <w:pStyle w:val="ART"/>
      </w:pPr>
      <w:r w:rsidRPr="00A766FE">
        <w:t>ADMINISTRATIVE REQUIREMENTS</w:t>
      </w:r>
    </w:p>
    <w:p w14:paraId="08BC0A2A" w14:textId="77777777" w:rsidR="009E6412" w:rsidRPr="00A766FE" w:rsidRDefault="009E6412" w:rsidP="009E6412">
      <w:pPr>
        <w:pStyle w:val="PR1"/>
      </w:pPr>
      <w:r w:rsidRPr="00A766FE">
        <w:t>Pre-installation Meetings: Schedule and hold a pre-installation meeting at the Project site before beginning work on this Section to coordinate activities with related Subcontractors.</w:t>
      </w:r>
    </w:p>
    <w:p w14:paraId="30DEB38B" w14:textId="77777777" w:rsidR="009E6412" w:rsidRPr="00A766FE" w:rsidRDefault="009E6412" w:rsidP="009E6412">
      <w:pPr>
        <w:pStyle w:val="PR2"/>
      </w:pPr>
      <w:r w:rsidRPr="00A766FE">
        <w:t>Notification: Where Architect attendance is required; minimum 72 hour notice is required.</w:t>
      </w:r>
    </w:p>
    <w:p w14:paraId="6A9A9D81" w14:textId="77777777" w:rsidR="009E6412" w:rsidRPr="00A766FE" w:rsidRDefault="009E6412" w:rsidP="009E6412">
      <w:pPr>
        <w:pStyle w:val="PR2"/>
      </w:pPr>
      <w:r w:rsidRPr="00A766FE">
        <w:t>Reporting: Record significant discussions, agreements, and disagreements, including required corrective measures and actions.</w:t>
      </w:r>
    </w:p>
    <w:p w14:paraId="48995F0A" w14:textId="77777777" w:rsidR="009E6412" w:rsidRPr="00A766FE" w:rsidRDefault="009E6412" w:rsidP="009E6412">
      <w:pPr>
        <w:pStyle w:val="PR2"/>
      </w:pPr>
      <w:r w:rsidRPr="00A766FE">
        <w:lastRenderedPageBreak/>
        <w:t>Distribution: Distribute minutes of the meeting to each party present and to other parties requiring information not more than 72 hours after meeting.</w:t>
      </w:r>
    </w:p>
    <w:p w14:paraId="3EDFE22B" w14:textId="77777777" w:rsidR="009E6412" w:rsidRPr="00A766FE" w:rsidRDefault="009E6412" w:rsidP="009E6412">
      <w:pPr>
        <w:pStyle w:val="CMT"/>
      </w:pPr>
      <w:r w:rsidRPr="00A766FE">
        <w:t>SPEC NOTE: Add other relevant trades if their work impacts the underlayment.</w:t>
      </w:r>
    </w:p>
    <w:p w14:paraId="2DF455CD" w14:textId="77777777" w:rsidR="009E6412" w:rsidRPr="00A766FE" w:rsidRDefault="009E6412" w:rsidP="009E6412">
      <w:pPr>
        <w:pStyle w:val="PR2"/>
      </w:pPr>
      <w:r w:rsidRPr="00A766FE">
        <w:t xml:space="preserve">Attendees: General Contractor, roofing Contractor, installer's foreman, and </w:t>
      </w:r>
      <w:r w:rsidRPr="00984DCA">
        <w:rPr>
          <w:b/>
          <w:bCs/>
        </w:rPr>
        <w:t>[representative of underlayment manufacturer]</w:t>
      </w:r>
      <w:r w:rsidRPr="00A766FE">
        <w:t>.</w:t>
      </w:r>
    </w:p>
    <w:p w14:paraId="118C6C92" w14:textId="77777777" w:rsidR="009E6412" w:rsidRPr="00A766FE" w:rsidRDefault="009E6412" w:rsidP="009E6412">
      <w:pPr>
        <w:pStyle w:val="ART"/>
      </w:pPr>
      <w:r w:rsidRPr="00A766FE">
        <w:t>SUBMITTALS</w:t>
      </w:r>
    </w:p>
    <w:p w14:paraId="532DE15F" w14:textId="77777777" w:rsidR="009E6412" w:rsidRPr="00A766FE" w:rsidRDefault="009E6412" w:rsidP="009E6412">
      <w:pPr>
        <w:pStyle w:val="PR1"/>
      </w:pPr>
      <w:r w:rsidRPr="00A766FE">
        <w:t>Submittals, generally: in accordance with Section 01 33 00, Submittal Procedures.</w:t>
      </w:r>
    </w:p>
    <w:p w14:paraId="222BEC87" w14:textId="77777777" w:rsidR="009E6412" w:rsidRPr="00A766FE" w:rsidRDefault="009E6412" w:rsidP="009E6412">
      <w:pPr>
        <w:pStyle w:val="PR1"/>
      </w:pPr>
      <w:r w:rsidRPr="00A766FE">
        <w:t>Product Data: Submit manufacturer’s Product characteristics, catalog cuts, installation instructions, limitations, and other relevant information for each material and Product used for vapor permeable roof underlayment work specified in this Section.</w:t>
      </w:r>
    </w:p>
    <w:p w14:paraId="0A1DC9EB" w14:textId="77777777" w:rsidR="009E6412" w:rsidRPr="00A766FE" w:rsidRDefault="009E6412" w:rsidP="009E6412">
      <w:pPr>
        <w:pStyle w:val="PR1"/>
      </w:pPr>
      <w:r w:rsidRPr="00A766FE">
        <w:t>Shop Drawings: Submit Shop Drawings illustrating the general layout of the underlayment. As a minimum indicate following:</w:t>
      </w:r>
    </w:p>
    <w:p w14:paraId="33D7EBCD" w14:textId="77777777" w:rsidR="009E6412" w:rsidRPr="00A766FE" w:rsidRDefault="009E6412" w:rsidP="009E6412">
      <w:pPr>
        <w:pStyle w:val="PR2"/>
      </w:pPr>
      <w:r w:rsidRPr="00A766FE">
        <w:t>Include plans, elevations, sections and details as applicable.</w:t>
      </w:r>
    </w:p>
    <w:p w14:paraId="7D7DF07C" w14:textId="77777777" w:rsidR="009E6412" w:rsidRPr="00A766FE" w:rsidRDefault="009E6412" w:rsidP="009E6412">
      <w:pPr>
        <w:pStyle w:val="PR2"/>
      </w:pPr>
      <w:r w:rsidRPr="00A766FE">
        <w:t>Indicate relationship and integration of underlayment with key roof elements, including:</w:t>
      </w:r>
    </w:p>
    <w:p w14:paraId="637FBD28" w14:textId="77777777" w:rsidR="009E6412" w:rsidRPr="00A766FE" w:rsidRDefault="009E6412" w:rsidP="009E6412">
      <w:pPr>
        <w:pStyle w:val="PR3"/>
      </w:pPr>
      <w:r w:rsidRPr="00A766FE">
        <w:t>Roof edges (eaves, gables, rakes).</w:t>
      </w:r>
    </w:p>
    <w:p w14:paraId="368887F7" w14:textId="77777777" w:rsidR="009E6412" w:rsidRPr="00A766FE" w:rsidRDefault="009E6412" w:rsidP="009E6412">
      <w:pPr>
        <w:pStyle w:val="PR3"/>
      </w:pPr>
      <w:r w:rsidRPr="00A766FE">
        <w:t>Valleys, hips, and ridges.</w:t>
      </w:r>
    </w:p>
    <w:p w14:paraId="2ED4DFCE" w14:textId="77777777" w:rsidR="009E6412" w:rsidRPr="00A766FE" w:rsidRDefault="009E6412" w:rsidP="009E6412">
      <w:pPr>
        <w:pStyle w:val="PR3"/>
      </w:pPr>
      <w:r w:rsidRPr="00A766FE">
        <w:t>Roof curbs and equipment bases.</w:t>
      </w:r>
    </w:p>
    <w:p w14:paraId="379AA9D8" w14:textId="77777777" w:rsidR="009E6412" w:rsidRPr="00A766FE" w:rsidRDefault="009E6412" w:rsidP="009E6412">
      <w:pPr>
        <w:pStyle w:val="PR3"/>
      </w:pPr>
      <w:r w:rsidRPr="00A766FE">
        <w:t>Pipe, conduit, duct, and other roof penetrations.</w:t>
      </w:r>
    </w:p>
    <w:p w14:paraId="43728C4D" w14:textId="77777777" w:rsidR="009E6412" w:rsidRPr="00A766FE" w:rsidRDefault="009E6412" w:rsidP="009E6412">
      <w:pPr>
        <w:pStyle w:val="PR3"/>
      </w:pPr>
      <w:r w:rsidRPr="00A766FE">
        <w:t>Coordination with primary roofing system flashings.</w:t>
      </w:r>
    </w:p>
    <w:p w14:paraId="1C7D2EBB" w14:textId="77777777" w:rsidR="009E6412" w:rsidRPr="00A766FE" w:rsidRDefault="009E6412" w:rsidP="009E6412">
      <w:pPr>
        <w:pStyle w:val="PR1"/>
      </w:pPr>
      <w:r w:rsidRPr="00A766FE">
        <w:t>Samples: Submit selection and verification samples for vapor permeable roof underlayment work.</w:t>
      </w:r>
    </w:p>
    <w:p w14:paraId="09767DB9" w14:textId="77777777" w:rsidR="009E6412" w:rsidRPr="00A766FE" w:rsidRDefault="009E6412" w:rsidP="009E6412">
      <w:pPr>
        <w:pStyle w:val="PR2"/>
      </w:pPr>
      <w:r w:rsidRPr="00A766FE">
        <w:t>As a minimum, submit samples of the following:</w:t>
      </w:r>
    </w:p>
    <w:p w14:paraId="21C1E81E" w14:textId="77777777" w:rsidR="009E6412" w:rsidRPr="00A766FE" w:rsidRDefault="009E6412" w:rsidP="009E6412">
      <w:pPr>
        <w:pStyle w:val="PR3"/>
      </w:pPr>
      <w:r w:rsidRPr="00A766FE">
        <w:t>8-1/2 x 11 inch sample of the vapor permeable underlayment membrane.</w:t>
      </w:r>
    </w:p>
    <w:p w14:paraId="26F28C6F" w14:textId="77777777" w:rsidR="009E6412" w:rsidRPr="00A766FE" w:rsidRDefault="009E6412" w:rsidP="009E6412">
      <w:pPr>
        <w:pStyle w:val="PR3"/>
      </w:pPr>
      <w:r w:rsidRPr="00A766FE">
        <w:t>6 inch long samples of each specified tape.</w:t>
      </w:r>
    </w:p>
    <w:p w14:paraId="42024761" w14:textId="29E42729" w:rsidR="009E6412" w:rsidRPr="00A766FE" w:rsidRDefault="009E6412" w:rsidP="009E6412">
      <w:pPr>
        <w:pStyle w:val="PR1"/>
      </w:pPr>
      <w:r w:rsidRPr="00A766FE">
        <w:t>Evaluation Reports: Submit current ICC-ES evaluation report and acceptance criteria for vapor permeable roof underlayment.</w:t>
      </w:r>
    </w:p>
    <w:p w14:paraId="6C7931E5" w14:textId="77777777" w:rsidR="009E6412" w:rsidRPr="00A766FE" w:rsidRDefault="009E6412" w:rsidP="009E6412">
      <w:pPr>
        <w:pStyle w:val="ART"/>
      </w:pPr>
      <w:r w:rsidRPr="00A766FE">
        <w:t>QUALITY ASSURANCE</w:t>
      </w:r>
    </w:p>
    <w:p w14:paraId="007C2059" w14:textId="77777777" w:rsidR="009E6412" w:rsidRPr="00A766FE" w:rsidRDefault="009E6412" w:rsidP="009E6412">
      <w:pPr>
        <w:pStyle w:val="PR1"/>
      </w:pPr>
      <w:r w:rsidRPr="00A766FE">
        <w:t>Manufacturer Qualifications: Provide Products for work of this Section by manufacturer with at least 10 years’ experience manufacturing such materials.</w:t>
      </w:r>
    </w:p>
    <w:p w14:paraId="34F19714" w14:textId="77777777" w:rsidR="009E6412" w:rsidRPr="00A766FE" w:rsidRDefault="009E6412" w:rsidP="009E6412">
      <w:pPr>
        <w:pStyle w:val="PR1"/>
      </w:pPr>
      <w:r w:rsidRPr="00A766FE">
        <w:t>Installer Qualifications: Engage an entity with sufficient experience installing, erecting, or assembling work similar in material, design, and extent to that shown on Drawings and Schedules, and whose work has resulted in construction with a track record of successful in-service performance.</w:t>
      </w:r>
    </w:p>
    <w:p w14:paraId="333D9C34" w14:textId="77777777" w:rsidR="009E6412" w:rsidRPr="00A766FE" w:rsidRDefault="009E6412" w:rsidP="009E6412">
      <w:pPr>
        <w:pStyle w:val="CMT"/>
      </w:pPr>
      <w:r w:rsidRPr="00A766FE">
        <w:t>SPEC NOTE: Consider adding specific experience requirements if necessary.</w:t>
      </w:r>
    </w:p>
    <w:p w14:paraId="5D9E563C" w14:textId="77777777" w:rsidR="009E6412" w:rsidRPr="00A766FE" w:rsidRDefault="009E6412" w:rsidP="009E6412">
      <w:pPr>
        <w:pStyle w:val="PR2"/>
      </w:pPr>
      <w:r w:rsidRPr="00A766FE">
        <w:lastRenderedPageBreak/>
        <w:t xml:space="preserve">Installer shall have successfully completed at least </w:t>
      </w:r>
      <w:r w:rsidRPr="00984DCA">
        <w:rPr>
          <w:b/>
          <w:bCs/>
        </w:rPr>
        <w:t>[NUMBER]</w:t>
      </w:r>
      <w:r w:rsidRPr="00A766FE">
        <w:t xml:space="preserve"> Projects of similar scope and complexity within the past </w:t>
      </w:r>
      <w:r w:rsidRPr="00984DCA">
        <w:rPr>
          <w:b/>
          <w:bCs/>
        </w:rPr>
        <w:t>[NUMBER]</w:t>
      </w:r>
      <w:r w:rsidRPr="00A766FE">
        <w:t xml:space="preserve"> years.</w:t>
      </w:r>
    </w:p>
    <w:p w14:paraId="1E5F2E1A" w14:textId="77777777" w:rsidR="009E6412" w:rsidRPr="00A766FE" w:rsidRDefault="009E6412" w:rsidP="009E6412">
      <w:pPr>
        <w:pStyle w:val="PR1"/>
      </w:pPr>
      <w:r w:rsidRPr="00A766FE">
        <w:t>Single Source Responsibility: Obtain primary materials for this Section from a single source by a single manufacturer, and secondary materials from sources recommended by manufacturers of primary materials.</w:t>
      </w:r>
    </w:p>
    <w:p w14:paraId="447865A0" w14:textId="000C6591" w:rsidR="009E6412" w:rsidRPr="00A766FE" w:rsidRDefault="002B40FD" w:rsidP="009E6412">
      <w:pPr>
        <w:pStyle w:val="PR1"/>
      </w:pPr>
      <w:r>
        <w:t>Mock-up</w:t>
      </w:r>
      <w:r w:rsidR="009E6412" w:rsidRPr="00A766FE">
        <w:t>: Construct a mock-up installation to verify selections made under submittals, demonstrate esthetic effects, and to set quality standards for fabrication and installation.</w:t>
      </w:r>
    </w:p>
    <w:p w14:paraId="59DF7E38" w14:textId="77777777" w:rsidR="009E6412" w:rsidRPr="00A766FE" w:rsidRDefault="009E6412" w:rsidP="009E6412">
      <w:pPr>
        <w:pStyle w:val="CMT"/>
      </w:pPr>
      <w:r w:rsidRPr="00A766FE">
        <w:t>SPEC NOTE: Specify size and location, e.g., approximately 4 ft x 4 ft  at an inconspicuous area designated by Architect, or on a separate panel.</w:t>
      </w:r>
    </w:p>
    <w:p w14:paraId="6DFA150A" w14:textId="77777777" w:rsidR="009E6412" w:rsidRPr="00A766FE" w:rsidRDefault="009E6412" w:rsidP="009E6412">
      <w:pPr>
        <w:pStyle w:val="PR2"/>
      </w:pPr>
      <w:r w:rsidRPr="00A766FE">
        <w:t xml:space="preserve">Location: </w:t>
      </w:r>
      <w:r w:rsidRPr="00984DCA">
        <w:rPr>
          <w:b/>
          <w:bCs/>
        </w:rPr>
        <w:t>[specify]</w:t>
      </w:r>
      <w:r w:rsidRPr="00A766FE">
        <w:t>. Incorporate typical roof conditions, including a penetration and edge detail.</w:t>
      </w:r>
    </w:p>
    <w:p w14:paraId="2E0613A6" w14:textId="77777777" w:rsidR="009E6412" w:rsidRPr="00A766FE" w:rsidRDefault="009E6412" w:rsidP="009E6412">
      <w:pPr>
        <w:pStyle w:val="PR2"/>
      </w:pPr>
      <w:r w:rsidRPr="00A766FE">
        <w:t>Purpose: To set benchmarks for installation and to judge subsequent work. Maintain such sample installations during construction in undisturbed condition.</w:t>
      </w:r>
    </w:p>
    <w:p w14:paraId="3A2C9A40" w14:textId="77777777" w:rsidR="009E6412" w:rsidRPr="00A766FE" w:rsidRDefault="009E6412" w:rsidP="009E6412">
      <w:pPr>
        <w:pStyle w:val="PR2"/>
      </w:pPr>
      <w:r w:rsidRPr="00A766FE">
        <w:t>Reviewed Sample Installations: May become part of the completed work if undisturbed at the time of Substantial Completion, provided they comply with requirements outlined in Contract Documents. Do not proceed with installation until mock-up is approved by Architect.</w:t>
      </w:r>
    </w:p>
    <w:p w14:paraId="5C266603" w14:textId="77777777" w:rsidR="009E6412" w:rsidRPr="00A766FE" w:rsidRDefault="009E6412" w:rsidP="009E6412">
      <w:pPr>
        <w:pStyle w:val="ART"/>
      </w:pPr>
      <w:r w:rsidRPr="00A766FE">
        <w:t>DELIVERY, STORAGE AND HANDLING</w:t>
      </w:r>
    </w:p>
    <w:p w14:paraId="482455FC" w14:textId="77777777" w:rsidR="009E6412" w:rsidRPr="00A766FE" w:rsidRDefault="009E6412" w:rsidP="009E6412">
      <w:pPr>
        <w:pStyle w:val="PR1"/>
      </w:pPr>
      <w:r w:rsidRPr="00A766FE">
        <w:t>Product Requirements, generally: in accordance with Section 01 61 00, Common Product Requirements.</w:t>
      </w:r>
    </w:p>
    <w:p w14:paraId="350376AB" w14:textId="77777777" w:rsidR="009E6412" w:rsidRPr="00A766FE" w:rsidRDefault="009E6412" w:rsidP="009E6412">
      <w:pPr>
        <w:pStyle w:val="PR1"/>
      </w:pPr>
      <w:r w:rsidRPr="00A766FE">
        <w:t xml:space="preserve">Deliver, store and handle vapor permeable roof underlayment materials in accordance with manufacturer’s written instructions. Deliver materials to site in original factory packaging, labeled with manufacturer’s name and address. </w:t>
      </w:r>
    </w:p>
    <w:p w14:paraId="60EC5AF5" w14:textId="77777777" w:rsidR="009E6412" w:rsidRPr="00A766FE" w:rsidRDefault="009E6412" w:rsidP="009E6412">
      <w:pPr>
        <w:pStyle w:val="PR1"/>
      </w:pPr>
      <w:r w:rsidRPr="00A766FE">
        <w:t>Store rolls under cover, protected from direct sunlight, weather, and physical damage, on a clean, level surface, either flat or upright. Do not store materials in contact with substances harmful to membrane.</w:t>
      </w:r>
    </w:p>
    <w:p w14:paraId="666A44DD" w14:textId="77777777" w:rsidR="009E6412" w:rsidRPr="00A766FE" w:rsidRDefault="009E6412" w:rsidP="009E6412">
      <w:pPr>
        <w:pStyle w:val="PR1"/>
      </w:pPr>
      <w:r w:rsidRPr="00A766FE">
        <w:t>Replace defective or damaged materials with new.</w:t>
      </w:r>
    </w:p>
    <w:p w14:paraId="15E0C6A7" w14:textId="77777777" w:rsidR="009E6412" w:rsidRPr="00A766FE" w:rsidRDefault="009E6412" w:rsidP="009E6412">
      <w:pPr>
        <w:pStyle w:val="ART"/>
      </w:pPr>
      <w:r w:rsidRPr="00A766FE">
        <w:t>FIELD CONDITIONS</w:t>
      </w:r>
    </w:p>
    <w:p w14:paraId="6B31AB83" w14:textId="77777777" w:rsidR="009E6412" w:rsidRPr="00A766FE" w:rsidRDefault="009E6412" w:rsidP="009E6412">
      <w:pPr>
        <w:pStyle w:val="PR1"/>
      </w:pPr>
      <w:r w:rsidRPr="00A766FE">
        <w:t>Environmental Limitations: Do not Install membrane until substrates are dry, clean, and free of frost, and ambient and substrate temperatures are within manufacturer’s recommended range for installation.</w:t>
      </w:r>
    </w:p>
    <w:p w14:paraId="6B8DBF4B" w14:textId="77777777" w:rsidR="009E6412" w:rsidRPr="00A766FE" w:rsidRDefault="009E6412" w:rsidP="009E6412">
      <w:pPr>
        <w:pStyle w:val="PR1"/>
      </w:pPr>
      <w:r w:rsidRPr="00A766FE">
        <w:t>UV Exposure Limit: Do not leave the vapor permeable underlayment exposed to ultraviolet light for more than 120 Days. Cover Product in accordance with manufacturer's instructions and general good building practice.</w:t>
      </w:r>
    </w:p>
    <w:p w14:paraId="37F08015" w14:textId="77777777" w:rsidR="009E6412" w:rsidRPr="00A766FE" w:rsidRDefault="009E6412" w:rsidP="009E6412">
      <w:pPr>
        <w:pStyle w:val="PRT"/>
      </w:pPr>
      <w:r w:rsidRPr="00A766FE">
        <w:t>PRODUCTS</w:t>
      </w:r>
    </w:p>
    <w:p w14:paraId="206E6565" w14:textId="77777777" w:rsidR="009E6412" w:rsidRPr="00A766FE" w:rsidRDefault="009E6412" w:rsidP="009E6412">
      <w:pPr>
        <w:pStyle w:val="ART"/>
      </w:pPr>
      <w:r w:rsidRPr="00A766FE">
        <w:t>MANUFACTURERS</w:t>
      </w:r>
    </w:p>
    <w:p w14:paraId="46349D45" w14:textId="77777777" w:rsidR="009E6412" w:rsidRPr="00A766FE" w:rsidRDefault="009E6412" w:rsidP="009E6412">
      <w:pPr>
        <w:pStyle w:val="PR1"/>
      </w:pPr>
      <w:r w:rsidRPr="00A766FE">
        <w:t>Basis-of-Design: Materials specified in this Section are based on “</w:t>
      </w:r>
      <w:hyperlink r:id="rId9" w:tgtFrame="_blank" w:history="1">
        <w:r w:rsidRPr="00A766FE">
          <w:t>SRP AirOutshield ROOF</w:t>
        </w:r>
      </w:hyperlink>
      <w:r w:rsidRPr="00A766FE">
        <w:t>” by SRP AirOutshield Inc., www.SRPairoutshield.com, Toll-Free: (866) 533-0233.</w:t>
      </w:r>
    </w:p>
    <w:p w14:paraId="6B824824" w14:textId="77777777" w:rsidR="009E6412" w:rsidRPr="00A766FE" w:rsidRDefault="009E6412" w:rsidP="009E6412">
      <w:pPr>
        <w:pStyle w:val="CMT"/>
      </w:pPr>
      <w:r w:rsidRPr="00A766FE">
        <w:rPr>
          <w:bCs/>
        </w:rPr>
        <w:t xml:space="preserve">SPEC NOTE: Use the following statement if substitutions are not permitted. </w:t>
      </w:r>
    </w:p>
    <w:p w14:paraId="00167263" w14:textId="77777777" w:rsidR="009E6412" w:rsidRPr="00A766FE" w:rsidRDefault="009E6412" w:rsidP="009E6412">
      <w:pPr>
        <w:pStyle w:val="CMT"/>
      </w:pPr>
      <w:r w:rsidRPr="00A766FE">
        <w:t>OPTION 1</w:t>
      </w:r>
    </w:p>
    <w:p w14:paraId="782EE341" w14:textId="77777777" w:rsidR="009E6412" w:rsidRPr="00A766FE" w:rsidRDefault="009E6412" w:rsidP="009E6412">
      <w:pPr>
        <w:pStyle w:val="PR1"/>
      </w:pPr>
      <w:r w:rsidRPr="00984DCA">
        <w:rPr>
          <w:b/>
          <w:bCs/>
        </w:rPr>
        <w:t>[Substitution Limitations: No further substitutions are acceptable.]</w:t>
      </w:r>
      <w:r w:rsidRPr="00A766FE">
        <w:t xml:space="preserve"> </w:t>
      </w:r>
    </w:p>
    <w:p w14:paraId="39D123A9" w14:textId="77777777" w:rsidR="009E6412" w:rsidRPr="00A766FE" w:rsidRDefault="009E6412" w:rsidP="009E6412">
      <w:pPr>
        <w:pStyle w:val="CMT"/>
      </w:pPr>
      <w:bookmarkStart w:id="0" w:name="_Hlk199570693"/>
      <w:r w:rsidRPr="00A766FE">
        <w:t>SPEC NOTE: Use following statement if substitutions are permitted subject to requirements of Division 01.</w:t>
      </w:r>
      <w:bookmarkEnd w:id="0"/>
    </w:p>
    <w:p w14:paraId="2751D300" w14:textId="77777777" w:rsidR="009E6412" w:rsidRPr="00A766FE" w:rsidRDefault="009E6412" w:rsidP="009E6412">
      <w:pPr>
        <w:pStyle w:val="CMT"/>
      </w:pPr>
      <w:r w:rsidRPr="00A766FE">
        <w:t>OPTION 2</w:t>
      </w:r>
    </w:p>
    <w:p w14:paraId="09188138" w14:textId="77777777" w:rsidR="009E6412" w:rsidRPr="009E6412" w:rsidRDefault="009E6412" w:rsidP="009E6412">
      <w:pPr>
        <w:pStyle w:val="PR1"/>
        <w:rPr>
          <w:b/>
          <w:bCs/>
        </w:rPr>
      </w:pPr>
      <w:r w:rsidRPr="009E6412">
        <w:rPr>
          <w:b/>
          <w:bCs/>
        </w:rPr>
        <w:t xml:space="preserve">[Substitution Limitations: Conforming to requirements of Section 01 25 00, Substitution Procedures and as follows: </w:t>
      </w:r>
    </w:p>
    <w:p w14:paraId="0C21E922" w14:textId="77777777" w:rsidR="009E6412" w:rsidRPr="009E6412" w:rsidRDefault="009E6412" w:rsidP="009E6412">
      <w:pPr>
        <w:pStyle w:val="PR2"/>
        <w:rPr>
          <w:b/>
          <w:bCs/>
        </w:rPr>
      </w:pPr>
      <w:r w:rsidRPr="009E6412">
        <w:rPr>
          <w:b/>
          <w:bCs/>
        </w:rPr>
        <w:t xml:space="preserve">Architect will consider requests for substitution if received [10] Days before Bid Closing Deadline. Requests received after that time will be rejected. Architect will consider requests for substitution when following conditions are satisfied: </w:t>
      </w:r>
    </w:p>
    <w:p w14:paraId="0BF98224" w14:textId="77777777" w:rsidR="009E6412" w:rsidRPr="009E6412" w:rsidRDefault="009E6412" w:rsidP="009E6412">
      <w:pPr>
        <w:pStyle w:val="PR3"/>
        <w:rPr>
          <w:b/>
          <w:bCs/>
        </w:rPr>
      </w:pPr>
      <w:r w:rsidRPr="009E6412">
        <w:rPr>
          <w:b/>
          <w:bCs/>
        </w:rPr>
        <w:t xml:space="preserve">Requests for substitution include a list of at least five similar Projects of equivalent size where Products have been installed for a minimum of </w:t>
      </w:r>
      <w:r w:rsidRPr="009E6412">
        <w:rPr>
          <w:b/>
          <w:bCs/>
          <w:lang w:val="en-CA"/>
        </w:rPr>
        <w:t>five</w:t>
      </w:r>
      <w:r w:rsidRPr="009E6412">
        <w:rPr>
          <w:b/>
          <w:bCs/>
        </w:rPr>
        <w:t xml:space="preserve"> years.</w:t>
      </w:r>
    </w:p>
    <w:p w14:paraId="7E0248CF" w14:textId="77777777" w:rsidR="009E6412" w:rsidRPr="009E6412" w:rsidRDefault="009E6412" w:rsidP="009E6412">
      <w:pPr>
        <w:pStyle w:val="PR3"/>
        <w:rPr>
          <w:b/>
          <w:bCs/>
        </w:rPr>
      </w:pPr>
      <w:r w:rsidRPr="009E6412">
        <w:rPr>
          <w:b/>
          <w:bCs/>
        </w:rPr>
        <w:t>Requested substitution does not require extensive revisions to the Contract Documents.</w:t>
      </w:r>
    </w:p>
    <w:p w14:paraId="38B03412" w14:textId="77777777" w:rsidR="009E6412" w:rsidRPr="009E6412" w:rsidRDefault="009E6412" w:rsidP="009E6412">
      <w:pPr>
        <w:pStyle w:val="PR3"/>
        <w:rPr>
          <w:b/>
          <w:bCs/>
        </w:rPr>
      </w:pPr>
      <w:r w:rsidRPr="009E6412">
        <w:rPr>
          <w:b/>
          <w:bCs/>
        </w:rPr>
        <w:t>Requested substitution is consistent with the Contract Documents and will produce indicated results.</w:t>
      </w:r>
    </w:p>
    <w:p w14:paraId="5ACA6E94" w14:textId="77777777" w:rsidR="009E6412" w:rsidRPr="009E6412" w:rsidRDefault="009E6412" w:rsidP="009E6412">
      <w:pPr>
        <w:pStyle w:val="PR3"/>
        <w:rPr>
          <w:b/>
          <w:bCs/>
        </w:rPr>
      </w:pPr>
      <w:r w:rsidRPr="009E6412">
        <w:rPr>
          <w:b/>
          <w:bCs/>
        </w:rPr>
        <w:t>Requested substitution will not adversely affect construction schedule.</w:t>
      </w:r>
    </w:p>
    <w:p w14:paraId="23010E04" w14:textId="77777777" w:rsidR="009E6412" w:rsidRPr="009E6412" w:rsidRDefault="009E6412" w:rsidP="009E6412">
      <w:pPr>
        <w:pStyle w:val="PR3"/>
        <w:rPr>
          <w:b/>
          <w:bCs/>
        </w:rPr>
      </w:pPr>
      <w:r w:rsidRPr="009E6412">
        <w:rPr>
          <w:b/>
          <w:bCs/>
        </w:rPr>
        <w:t>Requested substitution provides specified warranty.]</w:t>
      </w:r>
    </w:p>
    <w:p w14:paraId="7A8378A8" w14:textId="77777777" w:rsidR="009E6412" w:rsidRPr="00A766FE" w:rsidRDefault="009E6412" w:rsidP="009E6412">
      <w:pPr>
        <w:pStyle w:val="ART"/>
      </w:pPr>
      <w:r w:rsidRPr="00A766FE">
        <w:t>Vapor Permeable ROOF Underlayment</w:t>
      </w:r>
    </w:p>
    <w:p w14:paraId="20B8B0A1" w14:textId="77777777" w:rsidR="009E6412" w:rsidRPr="00A766FE" w:rsidRDefault="009E6412" w:rsidP="009E6412">
      <w:pPr>
        <w:pStyle w:val="PR1"/>
      </w:pPr>
      <w:r w:rsidRPr="00A766FE">
        <w:t xml:space="preserve">Product Description: Triple layer, spun bonded polypropylene, water resistant, vapor permeable air barrier underlayment for sloped roofs. </w:t>
      </w:r>
    </w:p>
    <w:p w14:paraId="685CE408" w14:textId="77777777" w:rsidR="009E6412" w:rsidRPr="00A766FE" w:rsidRDefault="009E6412" w:rsidP="009E6412">
      <w:pPr>
        <w:pStyle w:val="PR2"/>
      </w:pPr>
      <w:r w:rsidRPr="00A766FE">
        <w:t xml:space="preserve">Product Characteristics: </w:t>
      </w:r>
    </w:p>
    <w:p w14:paraId="4EA4F50D" w14:textId="77777777" w:rsidR="009E6412" w:rsidRPr="00A766FE" w:rsidRDefault="009E6412" w:rsidP="009E6412">
      <w:pPr>
        <w:pStyle w:val="PR3"/>
      </w:pPr>
      <w:r w:rsidRPr="00A766FE">
        <w:t xml:space="preserve">Nominal Weight: </w:t>
      </w:r>
      <w:r>
        <w:t>5.0 oz/yd²</w:t>
      </w:r>
    </w:p>
    <w:p w14:paraId="2959CE03" w14:textId="77777777" w:rsidR="009E6412" w:rsidRPr="00A766FE" w:rsidRDefault="009E6412" w:rsidP="009E6412">
      <w:pPr>
        <w:pStyle w:val="PR3"/>
      </w:pPr>
      <w:r w:rsidRPr="00A766FE">
        <w:t xml:space="preserve">Nominal Thickness: </w:t>
      </w:r>
      <w:r>
        <w:t>0.024 in</w:t>
      </w:r>
    </w:p>
    <w:p w14:paraId="75411E35" w14:textId="77777777" w:rsidR="009E6412" w:rsidRPr="00A766FE" w:rsidRDefault="009E6412" w:rsidP="009E6412">
      <w:pPr>
        <w:pStyle w:val="PR3"/>
      </w:pPr>
      <w:r w:rsidRPr="00A766FE">
        <w:t>Roll Size: 59” x 164’ long.</w:t>
      </w:r>
    </w:p>
    <w:p w14:paraId="5E30BE47" w14:textId="77777777" w:rsidR="009E6412" w:rsidRPr="00A766FE" w:rsidRDefault="009E6412" w:rsidP="009E6412">
      <w:pPr>
        <w:pStyle w:val="PR3"/>
      </w:pPr>
      <w:r w:rsidRPr="00A766FE">
        <w:t>Color: Black (top) and Black (bottom).</w:t>
      </w:r>
    </w:p>
    <w:p w14:paraId="0F00A0B5" w14:textId="77777777" w:rsidR="009E6412" w:rsidRPr="00A766FE" w:rsidRDefault="009E6412" w:rsidP="009E6412">
      <w:pPr>
        <w:pStyle w:val="PR2"/>
      </w:pPr>
      <w:r w:rsidRPr="00A766FE">
        <w:t xml:space="preserve">Performance Characteristics: </w:t>
      </w:r>
    </w:p>
    <w:p w14:paraId="2621FD59" w14:textId="77777777" w:rsidR="009E6412" w:rsidRPr="00A766FE" w:rsidRDefault="009E6412" w:rsidP="009E6412">
      <w:pPr>
        <w:pStyle w:val="PR3"/>
      </w:pPr>
      <w:r w:rsidRPr="00A766FE">
        <w:t>Water Vapor Transmission (WVT): ASTM E96 – Procedure A: 50 perms.</w:t>
      </w:r>
    </w:p>
    <w:p w14:paraId="0100FEA7" w14:textId="77777777" w:rsidR="009E6412" w:rsidRPr="00A766FE" w:rsidRDefault="009E6412" w:rsidP="009E6412">
      <w:pPr>
        <w:pStyle w:val="PR3"/>
      </w:pPr>
      <w:r w:rsidRPr="00A766FE">
        <w:t>Tensile Strength:</w:t>
      </w:r>
    </w:p>
    <w:p w14:paraId="1E35EC71" w14:textId="77777777" w:rsidR="009E6412" w:rsidRPr="009E6412" w:rsidRDefault="009E6412" w:rsidP="009E6412">
      <w:pPr>
        <w:pStyle w:val="PR4"/>
        <w:rPr>
          <w:lang w:val="fr-CA"/>
        </w:rPr>
      </w:pPr>
      <w:r w:rsidRPr="009E6412">
        <w:rPr>
          <w:lang w:val="fr-CA"/>
        </w:rPr>
        <w:t>Machine Direction (MD): 330 N/50mm.</w:t>
      </w:r>
    </w:p>
    <w:p w14:paraId="15BC5F21" w14:textId="77777777" w:rsidR="009E6412" w:rsidRPr="00A766FE" w:rsidRDefault="009E6412" w:rsidP="009E6412">
      <w:pPr>
        <w:pStyle w:val="PR4"/>
      </w:pPr>
      <w:r w:rsidRPr="00A766FE">
        <w:t>Cross Direction (CD): 250 N/50mm.</w:t>
      </w:r>
    </w:p>
    <w:p w14:paraId="769A3D2E" w14:textId="77777777" w:rsidR="009E6412" w:rsidRPr="00A766FE" w:rsidRDefault="009E6412" w:rsidP="009E6412">
      <w:pPr>
        <w:pStyle w:val="PR3"/>
      </w:pPr>
      <w:r w:rsidRPr="00A766FE">
        <w:t>Low/High Temperature Unrolling (ASTM D1970): Pass.</w:t>
      </w:r>
    </w:p>
    <w:p w14:paraId="1629FB26" w14:textId="77777777" w:rsidR="009E6412" w:rsidRPr="00A766FE" w:rsidRDefault="009E6412" w:rsidP="009E6412">
      <w:pPr>
        <w:pStyle w:val="PR3"/>
      </w:pPr>
      <w:r w:rsidRPr="00A766FE">
        <w:t>Pliability (ASTM D226): MD – Pass, XMD – Pass.</w:t>
      </w:r>
    </w:p>
    <w:p w14:paraId="63948C30" w14:textId="77777777" w:rsidR="009E6412" w:rsidRPr="00A766FE" w:rsidRDefault="009E6412" w:rsidP="009E6412">
      <w:pPr>
        <w:pStyle w:val="PR3"/>
      </w:pPr>
      <w:r w:rsidRPr="00A766FE">
        <w:t>Accelerated Aging (AC48 Section 4.7): Pass.</w:t>
      </w:r>
    </w:p>
    <w:p w14:paraId="54D2EDCB" w14:textId="77777777" w:rsidR="009E6412" w:rsidRPr="00A766FE" w:rsidRDefault="009E6412" w:rsidP="009E6412">
      <w:pPr>
        <w:pStyle w:val="PR3"/>
      </w:pPr>
      <w:r w:rsidRPr="00A766FE">
        <w:t>Ultraviolet Exposure (AC48): Pass.</w:t>
      </w:r>
    </w:p>
    <w:p w14:paraId="3AF97537" w14:textId="77777777" w:rsidR="009E6412" w:rsidRPr="00A766FE" w:rsidRDefault="009E6412" w:rsidP="009E6412">
      <w:pPr>
        <w:pStyle w:val="PR3"/>
      </w:pPr>
      <w:r w:rsidRPr="00A766FE">
        <w:t>Liquid Water Transmission (ASTM 4869): Pass.</w:t>
      </w:r>
    </w:p>
    <w:p w14:paraId="0F128B1C" w14:textId="77777777" w:rsidR="009E6412" w:rsidRPr="00A766FE" w:rsidRDefault="009E6412" w:rsidP="009E6412">
      <w:pPr>
        <w:pStyle w:val="PR2"/>
      </w:pPr>
      <w:r w:rsidRPr="00A766FE">
        <w:t xml:space="preserve">Compliance: Exceeds requirements of the following standards and listings: </w:t>
      </w:r>
    </w:p>
    <w:p w14:paraId="556F79A0" w14:textId="77777777" w:rsidR="009E6412" w:rsidRPr="00A766FE" w:rsidRDefault="009E6412" w:rsidP="009E6412">
      <w:pPr>
        <w:pStyle w:val="PR3"/>
      </w:pPr>
      <w:r w:rsidRPr="00A766FE">
        <w:t>ICC-ES AC48.</w:t>
      </w:r>
    </w:p>
    <w:p w14:paraId="3099E1C4" w14:textId="77777777" w:rsidR="009E6412" w:rsidRPr="00A766FE" w:rsidRDefault="009E6412" w:rsidP="009E6412">
      <w:pPr>
        <w:pStyle w:val="PR2"/>
      </w:pPr>
      <w:r w:rsidRPr="00A766FE">
        <w:t>Acceptable Product: “</w:t>
      </w:r>
      <w:hyperlink r:id="rId10" w:tgtFrame="_blank" w:history="1">
        <w:r w:rsidRPr="00A766FE">
          <w:t>SRP AirOutshield ROOF</w:t>
        </w:r>
      </w:hyperlink>
      <w:r w:rsidRPr="00A766FE">
        <w:t>” by SRP AirOutshield Inc.</w:t>
      </w:r>
    </w:p>
    <w:p w14:paraId="1A76F299" w14:textId="77777777" w:rsidR="009E6412" w:rsidRPr="00A766FE" w:rsidRDefault="009E6412" w:rsidP="009E6412">
      <w:pPr>
        <w:pStyle w:val="ART"/>
      </w:pPr>
      <w:r w:rsidRPr="00A766FE">
        <w:t>AUXILIARY MATERIALS</w:t>
      </w:r>
    </w:p>
    <w:p w14:paraId="60459B9E" w14:textId="77777777" w:rsidR="009E6412" w:rsidRPr="00A766FE" w:rsidRDefault="009E6412" w:rsidP="009E6412">
      <w:pPr>
        <w:pStyle w:val="PR1"/>
      </w:pPr>
      <w:r w:rsidRPr="00A766FE">
        <w:t xml:space="preserve">Tapes: Manufacturer’s recommended UV-resistant tapes for sealing seams and penetrations as follows: </w:t>
      </w:r>
    </w:p>
    <w:p w14:paraId="696FD38A" w14:textId="77777777" w:rsidR="009E6412" w:rsidRPr="00A766FE" w:rsidRDefault="009E6412" w:rsidP="009E6412">
      <w:pPr>
        <w:pStyle w:val="PR2"/>
      </w:pPr>
      <w:r w:rsidRPr="00A766FE">
        <w:t>SRP 60 UV Seam Seal Tape (2.4” x 81’).</w:t>
      </w:r>
    </w:p>
    <w:p w14:paraId="0213387E" w14:textId="77777777" w:rsidR="009E6412" w:rsidRPr="00A766FE" w:rsidRDefault="009E6412" w:rsidP="009E6412">
      <w:pPr>
        <w:pStyle w:val="PR2"/>
      </w:pPr>
      <w:r w:rsidRPr="00A766FE">
        <w:t>SRP 100 UV Seam Seal Tape (4” x 81’).</w:t>
      </w:r>
    </w:p>
    <w:p w14:paraId="366AE7B5" w14:textId="77777777" w:rsidR="009E6412" w:rsidRPr="00A766FE" w:rsidRDefault="009E6412" w:rsidP="009E6412">
      <w:pPr>
        <w:pStyle w:val="CMT"/>
      </w:pPr>
      <w:r w:rsidRPr="00A766FE">
        <w:t>SPEC NOTE: Specify the type of self-adhered membrane for eave protection. Coordinate with code requirements and primary roofing system. Provide specific Product name, manufacturer, and performance standards. Delete if eave protection is specified in another section.</w:t>
      </w:r>
    </w:p>
    <w:p w14:paraId="3E47CB7F" w14:textId="77777777" w:rsidR="009E6412" w:rsidRPr="00A766FE" w:rsidRDefault="009E6412" w:rsidP="009E6412">
      <w:pPr>
        <w:pStyle w:val="PR1"/>
      </w:pPr>
      <w:r w:rsidRPr="00A766FE">
        <w:t xml:space="preserve">Eave Protection: Self-adhered, high-temperature resistant membrane, conforming to ASTM D1970 or CAN/CGSB 51.33. </w:t>
      </w:r>
    </w:p>
    <w:p w14:paraId="63568F37" w14:textId="77777777" w:rsidR="009E6412" w:rsidRPr="00A766FE" w:rsidRDefault="009E6412" w:rsidP="009E6412">
      <w:pPr>
        <w:pStyle w:val="PR2"/>
      </w:pPr>
      <w:r w:rsidRPr="00A766FE">
        <w:t xml:space="preserve">Basis-of-Design: </w:t>
      </w:r>
      <w:r w:rsidRPr="00984DCA">
        <w:rPr>
          <w:b/>
          <w:bCs/>
        </w:rPr>
        <w:t>[Manufacturer, Product Name]</w:t>
      </w:r>
    </w:p>
    <w:p w14:paraId="0AC12725" w14:textId="77777777" w:rsidR="009E6412" w:rsidRPr="00A766FE" w:rsidRDefault="009E6412" w:rsidP="009E6412">
      <w:pPr>
        <w:pStyle w:val="PR1"/>
      </w:pPr>
      <w:r w:rsidRPr="00A766FE">
        <w:t>Fasteners: Corrosion-resistant steel or stainless steel fasteners with integral caps or separate washers and plates.</w:t>
      </w:r>
    </w:p>
    <w:p w14:paraId="2F077B14" w14:textId="77777777" w:rsidR="009E6412" w:rsidRPr="00A766FE" w:rsidRDefault="009E6412" w:rsidP="009E6412">
      <w:pPr>
        <w:pStyle w:val="PR2"/>
      </w:pPr>
      <w:r w:rsidRPr="00A766FE">
        <w:t>Nails: Minimum No. 12-gage shank diameter, 3/8-inch minimum head diameter.</w:t>
      </w:r>
    </w:p>
    <w:p w14:paraId="4D09706D" w14:textId="77777777" w:rsidR="009E6412" w:rsidRPr="00A766FE" w:rsidRDefault="009E6412" w:rsidP="009E6412">
      <w:pPr>
        <w:pStyle w:val="PR2"/>
      </w:pPr>
      <w:r w:rsidRPr="00A766FE">
        <w:t>Screws: Minimum No. 14-gage shank diameter.</w:t>
      </w:r>
    </w:p>
    <w:p w14:paraId="7E2AEE58" w14:textId="77777777" w:rsidR="009E6412" w:rsidRPr="00A766FE" w:rsidRDefault="009E6412" w:rsidP="009E6412">
      <w:pPr>
        <w:pStyle w:val="PR2"/>
      </w:pPr>
      <w:r w:rsidRPr="00A766FE">
        <w:t>Caps/Plates/Washers: Minimum 1-inch diameter.</w:t>
      </w:r>
    </w:p>
    <w:p w14:paraId="5006A39F" w14:textId="77777777" w:rsidR="009E6412" w:rsidRPr="00A766FE" w:rsidRDefault="009E6412" w:rsidP="009E6412">
      <w:pPr>
        <w:pStyle w:val="PR2"/>
      </w:pPr>
      <w:r w:rsidRPr="00A766FE">
        <w:t>Fasteners: suitable for securing membrane to specified substrate and compatible with primary roofing material.</w:t>
      </w:r>
    </w:p>
    <w:p w14:paraId="29BFFC21" w14:textId="77777777" w:rsidR="009E6412" w:rsidRPr="00A766FE" w:rsidRDefault="009E6412" w:rsidP="009E6412">
      <w:pPr>
        <w:pStyle w:val="PR1"/>
      </w:pPr>
      <w:r w:rsidRPr="00A766FE">
        <w:t xml:space="preserve">Ventilation System: </w:t>
      </w:r>
    </w:p>
    <w:p w14:paraId="45385102" w14:textId="77777777" w:rsidR="009E6412" w:rsidRPr="00A766FE" w:rsidRDefault="009E6412" w:rsidP="009E6412">
      <w:pPr>
        <w:pStyle w:val="CMT"/>
      </w:pPr>
      <w:r w:rsidRPr="00A766FE">
        <w:t>SPEC NOTE: Specify if a ventilation mat or battens are required for the roof system as a design requirement. If using battens, specify material, size, and fastening. If using a proprietary ventilation mat, specify manufacturer and Product name.</w:t>
      </w:r>
    </w:p>
    <w:p w14:paraId="1C889D75" w14:textId="77777777" w:rsidR="009E6412" w:rsidRPr="00A766FE" w:rsidRDefault="009E6412" w:rsidP="009E6412">
      <w:pPr>
        <w:pStyle w:val="CMT"/>
      </w:pPr>
      <w:r w:rsidRPr="00A766FE">
        <w:t>OPTION 1</w:t>
      </w:r>
    </w:p>
    <w:p w14:paraId="400D6247" w14:textId="77777777" w:rsidR="009E6412" w:rsidRPr="00984DCA" w:rsidRDefault="009E6412" w:rsidP="009E6412">
      <w:pPr>
        <w:pStyle w:val="PR2"/>
        <w:rPr>
          <w:b/>
        </w:rPr>
      </w:pPr>
      <w:bookmarkStart w:id="1" w:name="_Hlk199570823"/>
      <w:r w:rsidRPr="00984DCA">
        <w:rPr>
          <w:b/>
          <w:bCs/>
        </w:rPr>
        <w:t>[Proprietary Ventilation Mat: Non-woven nylon drainage and ventilation mat designed for sloped roof applications.</w:t>
      </w:r>
    </w:p>
    <w:p w14:paraId="5C80104A" w14:textId="77777777" w:rsidR="009E6412" w:rsidRPr="00A766FE" w:rsidRDefault="009E6412" w:rsidP="009E6412">
      <w:pPr>
        <w:pStyle w:val="PR3"/>
      </w:pPr>
      <w:r w:rsidRPr="00984DCA">
        <w:rPr>
          <w:b/>
          <w:bCs/>
        </w:rPr>
        <w:t>Basis-of-Design: [Manufacturer, Product Name]</w:t>
      </w:r>
      <w:r w:rsidRPr="00A766FE">
        <w:t>]</w:t>
      </w:r>
    </w:p>
    <w:bookmarkEnd w:id="1"/>
    <w:p w14:paraId="37FDC033" w14:textId="77777777" w:rsidR="009E6412" w:rsidRPr="00A766FE" w:rsidRDefault="009E6412" w:rsidP="009E6412">
      <w:pPr>
        <w:pStyle w:val="CMT"/>
      </w:pPr>
      <w:r w:rsidRPr="00A766FE">
        <w:t>OPTION 2</w:t>
      </w:r>
    </w:p>
    <w:p w14:paraId="1CC32BC9" w14:textId="77777777" w:rsidR="009E6412" w:rsidRPr="00A766FE" w:rsidRDefault="009E6412" w:rsidP="009E6412">
      <w:pPr>
        <w:pStyle w:val="PR2"/>
      </w:pPr>
      <w:bookmarkStart w:id="2" w:name="_Hlk199570857"/>
      <w:r w:rsidRPr="00984DCA">
        <w:rPr>
          <w:b/>
          <w:bCs/>
        </w:rPr>
        <w:t>[Wood Batten: [SPECIFY WOOD SPECIES, DIMENSIONS, AND TREATMENT]</w:t>
      </w:r>
      <w:r w:rsidRPr="00A766FE">
        <w:rPr>
          <w:b/>
          <w:bCs/>
        </w:rPr>
        <w:t xml:space="preserve"> battens, treated for exterior use, installed to create a continuous ventilation and drainage space. Coordinate with Section 06 10 00, Rough Carpentry.]</w:t>
      </w:r>
      <w:bookmarkEnd w:id="2"/>
    </w:p>
    <w:p w14:paraId="06738DE6" w14:textId="77777777" w:rsidR="009E6412" w:rsidRPr="00A766FE" w:rsidRDefault="009E6412" w:rsidP="009E6412">
      <w:pPr>
        <w:pStyle w:val="PRT"/>
      </w:pPr>
      <w:r w:rsidRPr="00A766FE">
        <w:t>EXECUTION</w:t>
      </w:r>
    </w:p>
    <w:p w14:paraId="1A1755CC" w14:textId="77777777" w:rsidR="009E6412" w:rsidRPr="00A766FE" w:rsidRDefault="009E6412" w:rsidP="009E6412">
      <w:pPr>
        <w:pStyle w:val="ART"/>
      </w:pPr>
      <w:r w:rsidRPr="00A766FE">
        <w:t>EXAMINATION</w:t>
      </w:r>
    </w:p>
    <w:p w14:paraId="0C433127" w14:textId="77777777" w:rsidR="009E6412" w:rsidRPr="00A766FE" w:rsidRDefault="009E6412" w:rsidP="009E6412">
      <w:pPr>
        <w:pStyle w:val="PR1"/>
      </w:pPr>
      <w:r w:rsidRPr="00A766FE">
        <w:t>Verify actual site conditions and location of adjacent materials prior to commencing work.</w:t>
      </w:r>
    </w:p>
    <w:p w14:paraId="08C167EF" w14:textId="77777777" w:rsidR="009E6412" w:rsidRPr="00A766FE" w:rsidRDefault="009E6412" w:rsidP="009E6412">
      <w:pPr>
        <w:pStyle w:val="PR1"/>
      </w:pPr>
      <w:r w:rsidRPr="00A766FE">
        <w:t>Verify roof slope is no less than 2:12. Do not proceed with installation on slopes less than 2:12.</w:t>
      </w:r>
    </w:p>
    <w:p w14:paraId="7EBCE93A" w14:textId="77777777" w:rsidR="009E6412" w:rsidRPr="00A766FE" w:rsidRDefault="009E6412" w:rsidP="009E6412">
      <w:pPr>
        <w:pStyle w:val="PR1"/>
      </w:pPr>
      <w:r w:rsidRPr="00A766FE">
        <w:t>Verify substrate is sound, clean, dry, free of frost, loose nails, dirt, debris, or other contaminants that would adversely affect installation or performance of underlayment.</w:t>
      </w:r>
    </w:p>
    <w:p w14:paraId="304C591F" w14:textId="77777777" w:rsidR="009E6412" w:rsidRPr="00A766FE" w:rsidRDefault="009E6412" w:rsidP="009E6412">
      <w:pPr>
        <w:pStyle w:val="PR1"/>
      </w:pPr>
      <w:r w:rsidRPr="00A766FE">
        <w:t>Verify substrate is free of chemicals, surfactants, soaps, solvents, or other substances that could damage membrane.</w:t>
      </w:r>
    </w:p>
    <w:p w14:paraId="7C03C842" w14:textId="77777777" w:rsidR="009E6412" w:rsidRPr="00A766FE" w:rsidRDefault="009E6412" w:rsidP="009E6412">
      <w:pPr>
        <w:pStyle w:val="PR1"/>
      </w:pPr>
      <w:r w:rsidRPr="00A766FE">
        <w:t>Notify Architect in writing of any conditions which would be detrimental to installation. Commencement of work implies acceptance of previously completed work.</w:t>
      </w:r>
    </w:p>
    <w:p w14:paraId="38268F8D" w14:textId="77777777" w:rsidR="009E6412" w:rsidRPr="00A766FE" w:rsidRDefault="009E6412" w:rsidP="009E6412">
      <w:pPr>
        <w:pStyle w:val="ART"/>
      </w:pPr>
      <w:r w:rsidRPr="00A766FE">
        <w:t>INSTALLATION</w:t>
      </w:r>
    </w:p>
    <w:p w14:paraId="3A5DEC90" w14:textId="77777777" w:rsidR="009E6412" w:rsidRPr="00A766FE" w:rsidRDefault="009E6412" w:rsidP="009E6412">
      <w:pPr>
        <w:pStyle w:val="PR1"/>
      </w:pPr>
      <w:r w:rsidRPr="00A766FE">
        <w:t>Installation, generally: Install work of this Section in strict accordance with manufacturer's written installation instructions and reviewed Shop Drawings. Supplement manufacturer's installation instructions with additional installation requirements specified in this Section to produce specified work results.</w:t>
      </w:r>
    </w:p>
    <w:p w14:paraId="40493012" w14:textId="77777777" w:rsidR="009E6412" w:rsidRPr="00A766FE" w:rsidRDefault="009E6412" w:rsidP="009E6412">
      <w:pPr>
        <w:pStyle w:val="PR1"/>
      </w:pPr>
      <w:r w:rsidRPr="00A766FE">
        <w:t>Surface Preparation: Prepare substrate according to manufacturer’s written recommendations. Ensure substrate is free of sharp protrusions, voids, or irregularities that could damage membrane. Fill voids or depressions and repair damaged sheathing as required.</w:t>
      </w:r>
    </w:p>
    <w:p w14:paraId="52C6019F" w14:textId="77777777" w:rsidR="009E6412" w:rsidRPr="00A766FE" w:rsidRDefault="009E6412" w:rsidP="009E6412">
      <w:pPr>
        <w:pStyle w:val="PR1"/>
      </w:pPr>
      <w:r w:rsidRPr="00A766FE">
        <w:t>Penetrations: Seal all penetrations through underlayment using vapor permeable underlayment membrane in combination with manufacturer's recommended tapes, self-adhered membranes, and other compatible sealants and Products as recommended by manufacturer.</w:t>
      </w:r>
    </w:p>
    <w:p w14:paraId="11391DDC" w14:textId="77777777" w:rsidR="009E6412" w:rsidRPr="00A766FE" w:rsidRDefault="009E6412" w:rsidP="009E6412">
      <w:pPr>
        <w:pStyle w:val="PR2"/>
      </w:pPr>
      <w:r w:rsidRPr="00A766FE">
        <w:t>Pipes and Conduits: Install manufactured penetration sleeves or pre-fabricated flashing boots. Slide membrane over penetration. Wrap manufacturer's 4 inch UV tape around penetration, ensuring a minimum 2 inch overlap onto membrane. Apply compatible sealant to top edge of tape where it meets penetration.</w:t>
      </w:r>
    </w:p>
    <w:p w14:paraId="573B4661" w14:textId="77777777" w:rsidR="009E6412" w:rsidRPr="00A766FE" w:rsidRDefault="009E6412" w:rsidP="009E6412">
      <w:pPr>
        <w:pStyle w:val="PR2"/>
      </w:pPr>
      <w:r w:rsidRPr="00A766FE">
        <w:t>Large, Curbed, Roof Penetrations: Integrate vapor permeable underlayment membrane with curb flashings in accordance with underlayment manufacturer’s installation instructions and reviewed Shop Drawings. Coordinate installation with primary roof system manufacturer’s and curb manufacturer’s approved Shop Drawings.</w:t>
      </w:r>
    </w:p>
    <w:p w14:paraId="1807DFB1" w14:textId="77777777" w:rsidR="009E6412" w:rsidRPr="00A766FE" w:rsidRDefault="009E6412" w:rsidP="009E6412">
      <w:pPr>
        <w:pStyle w:val="PR1"/>
      </w:pPr>
      <w:r w:rsidRPr="00A766FE">
        <w:t>Underlayment Membrane Application:</w:t>
      </w:r>
    </w:p>
    <w:p w14:paraId="011D44B9" w14:textId="77777777" w:rsidR="009E6412" w:rsidRPr="00A766FE" w:rsidRDefault="009E6412" w:rsidP="009E6412">
      <w:pPr>
        <w:pStyle w:val="PR2"/>
      </w:pPr>
      <w:r w:rsidRPr="00A766FE">
        <w:t>Install vapor permeable underlayment as a secondary drainage plane under primary water shedding roofing material, printed side up. Lay membrane such that it forms a continuous membrane over entire roof area, allowing any water to drain down to gutters. Avoid blockages that would otherwise obstruct water flow.</w:t>
      </w:r>
    </w:p>
    <w:p w14:paraId="5AE22241" w14:textId="77777777" w:rsidR="009E6412" w:rsidRPr="00A766FE" w:rsidRDefault="009E6412" w:rsidP="009E6412">
      <w:pPr>
        <w:pStyle w:val="PR2"/>
      </w:pPr>
      <w:r w:rsidRPr="00A766FE">
        <w:t>Fasten using specified roofing nails or screws with caps/plates/washers. Do not use staples. Mechanical fasteners must be set flush and fastened securely into solid backing.</w:t>
      </w:r>
    </w:p>
    <w:p w14:paraId="30490888" w14:textId="77777777" w:rsidR="009E6412" w:rsidRPr="00A766FE" w:rsidRDefault="009E6412" w:rsidP="009E6412">
      <w:pPr>
        <w:pStyle w:val="PR2"/>
      </w:pPr>
      <w:r w:rsidRPr="00A766FE">
        <w:t>Eaves, Valleys, Hips, and Ridges: Install specified self-adhered eave protection membrane at eaves and in valleys according to its manufacturer’s instructions. At eaves, overlap vapor permeable underlayment onto eave protection by 12 inches minimum. Along valleys, hips, and ridges, ensure vapor permeable underlayment overlaps eave protection membrane by minimum 12 inches on both sides of valley, hip, or ridge center line.</w:t>
      </w:r>
    </w:p>
    <w:p w14:paraId="7CD92471" w14:textId="77777777" w:rsidR="009E6412" w:rsidRPr="00A766FE" w:rsidRDefault="009E6412" w:rsidP="009E6412">
      <w:pPr>
        <w:pStyle w:val="PR2"/>
      </w:pPr>
      <w:r w:rsidRPr="00A766FE">
        <w:t>Unroll vapor permeable underlayment horizontally across roof, perpendicular to roof slope, beginning at eave. Install successive layers in a shingling manner up roof slope, maintaining minimum 6 inch horizontal overlaps.</w:t>
      </w:r>
    </w:p>
    <w:p w14:paraId="3157F77E" w14:textId="77777777" w:rsidR="009E6412" w:rsidRPr="00A766FE" w:rsidRDefault="009E6412" w:rsidP="009E6412">
      <w:pPr>
        <w:pStyle w:val="PR2"/>
      </w:pPr>
      <w:r w:rsidRPr="00A766FE">
        <w:t>Extend vapor permeable underlayment a minimum of 4 inches over gable ends and fasten to fascia boards at 12 inches on center.</w:t>
      </w:r>
    </w:p>
    <w:p w14:paraId="16BE5ABE" w14:textId="77777777" w:rsidR="009E6412" w:rsidRPr="00A766FE" w:rsidRDefault="009E6412" w:rsidP="009E6412">
      <w:pPr>
        <w:pStyle w:val="PR2"/>
      </w:pPr>
      <w:r w:rsidRPr="00A766FE">
        <w:t>Fasten vapor permeable underlayment along top and bottom of each roll at 12 inches on center. Fasten in field of membrane at maximum 2 feet on center.</w:t>
      </w:r>
    </w:p>
    <w:p w14:paraId="1FABE6D2" w14:textId="77777777" w:rsidR="009E6412" w:rsidRPr="00A766FE" w:rsidRDefault="009E6412" w:rsidP="009E6412">
      <w:pPr>
        <w:pStyle w:val="CMT"/>
      </w:pPr>
      <w:r w:rsidRPr="00A766FE">
        <w:t xml:space="preserve">SPEC NOTE: If the underlayment is intended to serve as the air barrier, taping all seams is required. </w:t>
      </w:r>
    </w:p>
    <w:p w14:paraId="20C2B7D2" w14:textId="77777777" w:rsidR="009E6412" w:rsidRPr="00A766FE" w:rsidRDefault="009E6412" w:rsidP="009E6412">
      <w:pPr>
        <w:pStyle w:val="PR2"/>
      </w:pPr>
      <w:r w:rsidRPr="00984DCA">
        <w:rPr>
          <w:b/>
          <w:bCs/>
        </w:rPr>
        <w:t>[Air Barrier Application: Tape all vertical and horizontal seams using manufacturer's specified 60mm UV seam seal tape to achieve a continuous air barrier.]</w:t>
      </w:r>
    </w:p>
    <w:p w14:paraId="6912A93C" w14:textId="77777777" w:rsidR="009E6412" w:rsidRPr="00A766FE" w:rsidRDefault="009E6412" w:rsidP="009E6412">
      <w:pPr>
        <w:pStyle w:val="CMT"/>
      </w:pPr>
      <w:r w:rsidRPr="00A766FE">
        <w:t>SPEC NOTE: If a ventilation mat or battens are required, specify it here. If not, delete this step.</w:t>
      </w:r>
    </w:p>
    <w:p w14:paraId="0BF35A9C" w14:textId="77777777" w:rsidR="009E6412" w:rsidRPr="00A766FE" w:rsidRDefault="009E6412" w:rsidP="009E6412">
      <w:pPr>
        <w:pStyle w:val="PR2"/>
      </w:pPr>
      <w:r w:rsidRPr="00984DCA">
        <w:rPr>
          <w:b/>
          <w:bCs/>
        </w:rPr>
        <w:t>[Ventilation Mat: Install ventilation mat in accordance with manufacturer’s instructions. ]</w:t>
      </w:r>
    </w:p>
    <w:p w14:paraId="11E7D729" w14:textId="77777777" w:rsidR="009E6412" w:rsidRPr="00A766FE" w:rsidRDefault="009E6412" w:rsidP="009E6412">
      <w:pPr>
        <w:pStyle w:val="PR2"/>
      </w:pPr>
      <w:r w:rsidRPr="00984DCA">
        <w:rPr>
          <w:b/>
          <w:bCs/>
        </w:rPr>
        <w:t>[Battens: Install battens as specified in this Section to create a positive drainage and ventilation space.]</w:t>
      </w:r>
    </w:p>
    <w:p w14:paraId="0635F420" w14:textId="77777777" w:rsidR="009E6412" w:rsidRPr="00A766FE" w:rsidRDefault="009E6412" w:rsidP="009E6412">
      <w:pPr>
        <w:pStyle w:val="PR2"/>
      </w:pPr>
      <w:r w:rsidRPr="00A766FE">
        <w:t>Install primary roofing system as soon as possible, in accordance with roof system manufacturer's written instructions and Contract Documents.</w:t>
      </w:r>
    </w:p>
    <w:p w14:paraId="5EE313E4" w14:textId="77777777" w:rsidR="009E6412" w:rsidRPr="00A766FE" w:rsidRDefault="009E6412" w:rsidP="009E6412">
      <w:pPr>
        <w:pStyle w:val="ART"/>
      </w:pPr>
      <w:r w:rsidRPr="00A766FE">
        <w:t>PROTECTION AND REPAIR</w:t>
      </w:r>
    </w:p>
    <w:p w14:paraId="487EE85F" w14:textId="77777777" w:rsidR="009E6412" w:rsidRPr="00A766FE" w:rsidRDefault="009E6412" w:rsidP="009E6412">
      <w:pPr>
        <w:pStyle w:val="PR1"/>
      </w:pPr>
      <w:r w:rsidRPr="00A766FE">
        <w:t xml:space="preserve">Protect vapor permeable roof underlayment from damage, soiling and contaminating substances resulting from construction activities or caused by work of other trades. </w:t>
      </w:r>
    </w:p>
    <w:p w14:paraId="47A5567C" w14:textId="77777777" w:rsidR="009E6412" w:rsidRPr="00A766FE" w:rsidRDefault="009E6412" w:rsidP="009E6412">
      <w:pPr>
        <w:pStyle w:val="PR1"/>
      </w:pPr>
      <w:r w:rsidRPr="00A766FE">
        <w:t>Repair torn or damaged underlayment as follows: Cut out damaged section. Insert a full height piece of underlayment, extending a minimum of 12 inches horizontally beyond damage and extending up and under underlayment layer above. Mechanically attach repair piece to substrate at top and bottom. Tape all seams of repair piece using manufacturer's specified 2.36 in UV seam seal tape.</w:t>
      </w:r>
    </w:p>
    <w:p w14:paraId="2CF3A1F3" w14:textId="77777777" w:rsidR="009E6412" w:rsidRPr="00A766FE" w:rsidRDefault="009E6412" w:rsidP="009E6412">
      <w:pPr>
        <w:pStyle w:val="PR1"/>
      </w:pPr>
      <w:r w:rsidRPr="00A766FE">
        <w:t>Promptly replace vapor permeable roof underlayment work damaged during construction that cannot be satisfactorily repaired.</w:t>
      </w:r>
    </w:p>
    <w:p w14:paraId="1998A505" w14:textId="77777777" w:rsidR="009E6412" w:rsidRPr="00A766FE" w:rsidRDefault="009E6412" w:rsidP="009E6412">
      <w:pPr>
        <w:pStyle w:val="ART"/>
      </w:pPr>
      <w:r w:rsidRPr="00A766FE">
        <w:t>CLEANING AND WASTE MANAGEMENT</w:t>
      </w:r>
    </w:p>
    <w:p w14:paraId="0FFF7E12" w14:textId="77777777" w:rsidR="009E6412" w:rsidRPr="00A766FE" w:rsidRDefault="009E6412" w:rsidP="009E6412">
      <w:pPr>
        <w:pStyle w:val="PR1"/>
      </w:pPr>
      <w:r w:rsidRPr="00A766FE">
        <w:t>Cleaning: Maintain clean construction area at end of each Day. When activities of this Section are complete, remove materials, tools, equipment and rubbish. Remove mud and similar marks with a water scrub; do not use soap or solvents. If chemicals have been spilled on underlayment, remove and replace affected section.</w:t>
      </w:r>
    </w:p>
    <w:p w14:paraId="5794366E" w14:textId="77777777" w:rsidR="009E6412" w:rsidRPr="00A766FE" w:rsidRDefault="009E6412" w:rsidP="009E6412">
      <w:pPr>
        <w:pStyle w:val="PR1"/>
      </w:pPr>
      <w:r w:rsidRPr="00A766FE">
        <w:t>Waste Management and Disposal: Sort waste for reuse, recycling, or disposal, as specified. Remove recycling bins and containers from site and dispose of contents at appropriate waste disposal facilities.</w:t>
      </w:r>
    </w:p>
    <w:p w14:paraId="6BF8F525" w14:textId="77777777" w:rsidR="009E6412" w:rsidRPr="00124A4B" w:rsidRDefault="009E6412" w:rsidP="009E6412">
      <w:pPr>
        <w:pStyle w:val="VSSectionEnd"/>
      </w:pPr>
      <w:r w:rsidRPr="00A766FE">
        <w:t>END OF SECTION</w:t>
      </w:r>
      <w:r w:rsidRPr="00124A4B">
        <w:t xml:space="preserve"> </w:t>
      </w:r>
    </w:p>
    <w:p w14:paraId="08203EE8" w14:textId="730AD223" w:rsidR="0023356B" w:rsidRPr="009E6412" w:rsidRDefault="0023356B" w:rsidP="009E6412"/>
    <w:sectPr w:rsidR="0023356B" w:rsidRPr="009E6412">
      <w:headerReference w:type="even" r:id="rId11"/>
      <w:headerReference w:type="default" r:id="rId12"/>
      <w:footerReference w:type="even" r:id="rId13"/>
      <w:footerReference w:type="default" r:id="rId14"/>
      <w:headerReference w:type="first" r:id="rId15"/>
      <w:footerReference w:type="first" r:id="rId16"/>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02BCF" w14:textId="77777777" w:rsidR="006201C3" w:rsidRDefault="006201C3">
      <w:r>
        <w:separator/>
      </w:r>
    </w:p>
  </w:endnote>
  <w:endnote w:type="continuationSeparator" w:id="0">
    <w:p w14:paraId="55ECA537" w14:textId="77777777" w:rsidR="006201C3" w:rsidRDefault="00620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D303D" w14:textId="77777777" w:rsidR="002B40FD" w:rsidRDefault="002B4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04" w:type="dxa"/>
      <w:tblLayout w:type="fixed"/>
      <w:tblCellMar>
        <w:left w:w="65" w:type="dxa"/>
        <w:right w:w="65" w:type="dxa"/>
      </w:tblCellMar>
      <w:tblLook w:val="0000" w:firstRow="0" w:lastRow="0" w:firstColumn="0" w:lastColumn="0" w:noHBand="0" w:noVBand="0"/>
    </w:tblPr>
    <w:tblGrid>
      <w:gridCol w:w="7632"/>
      <w:gridCol w:w="1872"/>
    </w:tblGrid>
    <w:tr w:rsidR="000746F7" w14:paraId="73DD6DD8" w14:textId="77777777" w:rsidTr="000746F7">
      <w:tc>
        <w:tcPr>
          <w:tcW w:w="7632" w:type="dxa"/>
        </w:tcPr>
        <w:p w14:paraId="258C758C" w14:textId="77777777" w:rsidR="000746F7" w:rsidRDefault="000746F7" w:rsidP="000746F7">
          <w:pPr>
            <w:pStyle w:val="FTR"/>
          </w:pPr>
          <w:r w:rsidRPr="0026473C">
            <w:t xml:space="preserve">&lt;Name of </w:t>
          </w:r>
          <w:r>
            <w:t>Architect</w:t>
          </w:r>
          <w:r w:rsidRPr="0026473C">
            <w:t xml:space="preserve">&gt; </w:t>
          </w:r>
        </w:p>
      </w:tc>
      <w:tc>
        <w:tcPr>
          <w:tcW w:w="1872" w:type="dxa"/>
        </w:tcPr>
        <w:p w14:paraId="188650FB" w14:textId="77777777" w:rsidR="000746F7" w:rsidRDefault="000746F7" w:rsidP="000746F7">
          <w:pPr>
            <w:pStyle w:val="RJUST"/>
          </w:pPr>
          <w:r w:rsidRPr="0026473C">
            <w:t xml:space="preserve">Page </w:t>
          </w:r>
          <w:r w:rsidRPr="0026473C">
            <w:fldChar w:fldCharType="begin"/>
          </w:r>
          <w:r w:rsidRPr="0026473C">
            <w:instrText xml:space="preserve"> PAGE   \* MERGEFORMAT </w:instrText>
          </w:r>
          <w:r w:rsidRPr="0026473C">
            <w:fldChar w:fldCharType="separate"/>
          </w:r>
          <w:r w:rsidRPr="0026473C">
            <w:t>1</w:t>
          </w:r>
          <w:r w:rsidRPr="0026473C">
            <w:rPr>
              <w:noProof/>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7A8D3" w14:textId="77777777" w:rsidR="002B40FD" w:rsidRDefault="002B4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D25D0" w14:textId="77777777" w:rsidR="006201C3" w:rsidRDefault="006201C3">
      <w:r>
        <w:separator/>
      </w:r>
    </w:p>
  </w:footnote>
  <w:footnote w:type="continuationSeparator" w:id="0">
    <w:p w14:paraId="1991EE98" w14:textId="77777777" w:rsidR="006201C3" w:rsidRDefault="00620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4E03A" w14:textId="77777777" w:rsidR="002B40FD" w:rsidRDefault="002B40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969"/>
    </w:tblGrid>
    <w:tr w:rsidR="009E6412" w:rsidRPr="009E6412" w14:paraId="7F875C20" w14:textId="77777777" w:rsidTr="001F182D">
      <w:tc>
        <w:tcPr>
          <w:tcW w:w="5495" w:type="dxa"/>
        </w:tcPr>
        <w:p w14:paraId="634A4D6A" w14:textId="77777777" w:rsidR="009E6412" w:rsidRPr="009E6412" w:rsidRDefault="009E6412" w:rsidP="009E6412">
          <w:pPr>
            <w:pStyle w:val="HDR"/>
            <w:jc w:val="left"/>
            <w:rPr>
              <w:b/>
              <w:bCs/>
            </w:rPr>
          </w:pPr>
          <w:r w:rsidRPr="009E6412">
            <w:rPr>
              <w:b/>
              <w:bCs/>
            </w:rPr>
            <w:t>SRP AIR OUTSHIELD INC.</w:t>
          </w:r>
          <w:r w:rsidRPr="009E6412">
            <w:t xml:space="preserve"> </w:t>
          </w:r>
          <w:r w:rsidRPr="009E6412">
            <w:rPr>
              <w:b/>
              <w:bCs/>
            </w:rPr>
            <w:t>MASTER SPECIFICATION</w:t>
          </w:r>
        </w:p>
      </w:tc>
      <w:tc>
        <w:tcPr>
          <w:tcW w:w="3969" w:type="dxa"/>
        </w:tcPr>
        <w:p w14:paraId="3488CF59" w14:textId="77777777" w:rsidR="009E6412" w:rsidRPr="009E6412" w:rsidRDefault="009E6412" w:rsidP="009E6412">
          <w:pPr>
            <w:pStyle w:val="HDR"/>
            <w:jc w:val="right"/>
          </w:pPr>
          <w:r w:rsidRPr="009E6412">
            <w:t>Section 07 25 00</w:t>
          </w:r>
        </w:p>
      </w:tc>
    </w:tr>
    <w:tr w:rsidR="009E6412" w:rsidRPr="009E6412" w14:paraId="308B1867" w14:textId="77777777" w:rsidTr="001F182D">
      <w:tc>
        <w:tcPr>
          <w:tcW w:w="5495" w:type="dxa"/>
        </w:tcPr>
        <w:p w14:paraId="06E62CD1" w14:textId="77777777" w:rsidR="009E6412" w:rsidRPr="009E6412" w:rsidRDefault="009E6412" w:rsidP="009E6412">
          <w:pPr>
            <w:rPr>
              <w:rFonts w:ascii="Times New Roman" w:hAnsi="Times New Roman"/>
            </w:rPr>
          </w:pPr>
          <w:r w:rsidRPr="009E6412">
            <w:rPr>
              <w:rFonts w:ascii="Times New Roman" w:hAnsi="Times New Roman"/>
              <w:b/>
              <w:bCs/>
            </w:rPr>
            <w:t xml:space="preserve">Project No. </w:t>
          </w:r>
          <w:r w:rsidRPr="009E6412">
            <w:rPr>
              <w:rFonts w:ascii="Times New Roman" w:hAnsi="Times New Roman"/>
            </w:rPr>
            <w:fldChar w:fldCharType="begin" w:fldLock="1"/>
          </w:r>
          <w:r w:rsidRPr="009E6412">
            <w:rPr>
              <w:rFonts w:ascii="Times New Roman" w:hAnsi="Times New Roman"/>
            </w:rPr>
            <w:instrText xml:space="preserve"> DOCPROPERTY ProjectID </w:instrText>
          </w:r>
          <w:r w:rsidRPr="009E6412">
            <w:rPr>
              <w:rFonts w:ascii="Times New Roman" w:hAnsi="Times New Roman"/>
            </w:rPr>
            <w:fldChar w:fldCharType="separate"/>
          </w:r>
          <w:r w:rsidRPr="009E6412">
            <w:rPr>
              <w:rFonts w:ascii="Times New Roman" w:hAnsi="Times New Roman"/>
            </w:rPr>
            <w:t>0000</w:t>
          </w:r>
          <w:r w:rsidRPr="009E6412">
            <w:rPr>
              <w:rFonts w:ascii="Times New Roman" w:hAnsi="Times New Roman"/>
            </w:rPr>
            <w:fldChar w:fldCharType="end"/>
          </w:r>
        </w:p>
      </w:tc>
      <w:tc>
        <w:tcPr>
          <w:tcW w:w="3969" w:type="dxa"/>
        </w:tcPr>
        <w:p w14:paraId="475204B3" w14:textId="77777777" w:rsidR="009E6412" w:rsidRPr="009E6412" w:rsidRDefault="009E6412" w:rsidP="009E6412">
          <w:pPr>
            <w:jc w:val="right"/>
            <w:rPr>
              <w:rFonts w:ascii="Times New Roman" w:hAnsi="Times New Roman"/>
            </w:rPr>
          </w:pPr>
          <w:r w:rsidRPr="009E6412">
            <w:rPr>
              <w:rFonts w:ascii="Times New Roman" w:hAnsi="Times New Roman"/>
            </w:rPr>
            <w:t>VAPOR PERMEABLE ROOF UNDERLAYMENT</w:t>
          </w:r>
        </w:p>
      </w:tc>
    </w:tr>
    <w:tr w:rsidR="009E6412" w:rsidRPr="009E6412" w14:paraId="04DCE907" w14:textId="77777777" w:rsidTr="001F182D">
      <w:tc>
        <w:tcPr>
          <w:tcW w:w="5495" w:type="dxa"/>
        </w:tcPr>
        <w:p w14:paraId="6333E4EF" w14:textId="77777777" w:rsidR="009E6412" w:rsidRPr="009E6412" w:rsidRDefault="009E6412" w:rsidP="009E6412">
          <w:pPr>
            <w:rPr>
              <w:rFonts w:ascii="Times New Roman" w:hAnsi="Times New Roman"/>
            </w:rPr>
          </w:pPr>
          <w:r w:rsidRPr="009E6412">
            <w:rPr>
              <w:rFonts w:ascii="Times New Roman" w:hAnsi="Times New Roman"/>
              <w:b/>
              <w:bCs/>
            </w:rPr>
            <w:t xml:space="preserve">ISSUED DATE: </w:t>
          </w:r>
          <w:r w:rsidRPr="009E6412">
            <w:rPr>
              <w:rFonts w:ascii="Times New Roman" w:hAnsi="Times New Roman"/>
            </w:rPr>
            <w:fldChar w:fldCharType="begin" w:fldLock="1"/>
          </w:r>
          <w:r w:rsidRPr="009E6412">
            <w:rPr>
              <w:rFonts w:ascii="Times New Roman" w:hAnsi="Times New Roman"/>
            </w:rPr>
            <w:instrText xml:space="preserve"> DOCPROPERTY IssueDate </w:instrText>
          </w:r>
          <w:r w:rsidRPr="009E6412">
            <w:rPr>
              <w:rFonts w:ascii="Times New Roman" w:hAnsi="Times New Roman"/>
            </w:rPr>
            <w:fldChar w:fldCharType="separate"/>
          </w:r>
          <w:r w:rsidRPr="009E6412">
            <w:rPr>
              <w:rFonts w:ascii="Times New Roman" w:hAnsi="Times New Roman"/>
            </w:rPr>
            <w:t>&lt;IssueDate&gt;</w:t>
          </w:r>
          <w:r w:rsidRPr="009E6412">
            <w:rPr>
              <w:rFonts w:ascii="Times New Roman" w:hAnsi="Times New Roman"/>
            </w:rPr>
            <w:fldChar w:fldCharType="end"/>
          </w:r>
        </w:p>
      </w:tc>
      <w:tc>
        <w:tcPr>
          <w:tcW w:w="3969" w:type="dxa"/>
        </w:tcPr>
        <w:p w14:paraId="58E28388" w14:textId="77777777" w:rsidR="009E6412" w:rsidRPr="009E6412" w:rsidRDefault="009E6412" w:rsidP="009E6412">
          <w:pPr>
            <w:jc w:val="right"/>
            <w:rPr>
              <w:rFonts w:ascii="Times New Roman" w:hAnsi="Times New Roman"/>
            </w:rPr>
          </w:pPr>
        </w:p>
      </w:tc>
    </w:tr>
    <w:tr w:rsidR="009E6412" w:rsidRPr="009E6412" w14:paraId="1B4ACC79" w14:textId="77777777" w:rsidTr="001F182D">
      <w:tc>
        <w:tcPr>
          <w:tcW w:w="5495" w:type="dxa"/>
          <w:tcBorders>
            <w:bottom w:val="single" w:sz="4" w:space="0" w:color="auto"/>
          </w:tcBorders>
        </w:tcPr>
        <w:p w14:paraId="29E4653F" w14:textId="77777777" w:rsidR="009E6412" w:rsidRPr="009E6412" w:rsidRDefault="009E6412" w:rsidP="009E6412">
          <w:pPr>
            <w:rPr>
              <w:rFonts w:ascii="Times New Roman" w:hAnsi="Times New Roman"/>
              <w:b/>
              <w:bCs/>
            </w:rPr>
          </w:pPr>
          <w:r w:rsidRPr="009E6412">
            <w:rPr>
              <w:rFonts w:ascii="Times New Roman" w:hAnsi="Times New Roman"/>
              <w:b/>
              <w:bCs/>
            </w:rPr>
            <w:t xml:space="preserve">ISSUED FOR: </w:t>
          </w:r>
          <w:r w:rsidRPr="009E6412">
            <w:rPr>
              <w:rFonts w:ascii="Times New Roman" w:hAnsi="Times New Roman"/>
            </w:rPr>
            <w:fldChar w:fldCharType="begin" w:fldLock="1"/>
          </w:r>
          <w:r w:rsidRPr="009E6412">
            <w:rPr>
              <w:rFonts w:ascii="Times New Roman" w:hAnsi="Times New Roman"/>
            </w:rPr>
            <w:instrText xml:space="preserve"> DOCPROPERTY IssuedFor </w:instrText>
          </w:r>
          <w:r w:rsidRPr="009E6412">
            <w:rPr>
              <w:rFonts w:ascii="Times New Roman" w:hAnsi="Times New Roman"/>
            </w:rPr>
            <w:fldChar w:fldCharType="separate"/>
          </w:r>
          <w:r w:rsidRPr="009E6412">
            <w:rPr>
              <w:rFonts w:ascii="Times New Roman" w:hAnsi="Times New Roman"/>
            </w:rPr>
            <w:t>&lt;IssuedFor&gt;</w:t>
          </w:r>
          <w:r w:rsidRPr="009E6412">
            <w:rPr>
              <w:rFonts w:ascii="Times New Roman" w:hAnsi="Times New Roman"/>
            </w:rPr>
            <w:fldChar w:fldCharType="end"/>
          </w:r>
        </w:p>
      </w:tc>
      <w:tc>
        <w:tcPr>
          <w:tcW w:w="3969" w:type="dxa"/>
          <w:tcBorders>
            <w:bottom w:val="single" w:sz="4" w:space="0" w:color="auto"/>
          </w:tcBorders>
        </w:tcPr>
        <w:p w14:paraId="3A0CE21A" w14:textId="77777777" w:rsidR="009E6412" w:rsidRPr="009E6412" w:rsidRDefault="009E6412" w:rsidP="009E6412">
          <w:pPr>
            <w:jc w:val="right"/>
            <w:rPr>
              <w:rFonts w:ascii="Times New Roman" w:hAnsi="Times New Roman"/>
            </w:rPr>
          </w:pPr>
        </w:p>
      </w:tc>
    </w:tr>
  </w:tbl>
  <w:p w14:paraId="1F930D4F" w14:textId="77777777" w:rsidR="009E6412" w:rsidRPr="009E6412" w:rsidRDefault="009E6412" w:rsidP="009E6412">
    <w:pPr>
      <w:tabs>
        <w:tab w:val="right" w:pos="9360"/>
      </w:tabs>
      <w:rPr>
        <w:rFonts w:ascii="Times New Roman" w:hAnsi="Times New Roman"/>
      </w:rPr>
    </w:pPr>
  </w:p>
  <w:p w14:paraId="51AA5FC9" w14:textId="77777777" w:rsidR="0023356B" w:rsidRPr="009E6412" w:rsidRDefault="0023356B" w:rsidP="009E64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EBE2" w14:textId="77777777" w:rsidR="002B40FD" w:rsidRDefault="002B4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pStyle w:val="Level5"/>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5E3F5AD9"/>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num w:numId="1" w16cid:durableId="688406500">
    <w:abstractNumId w:val="0"/>
  </w:num>
  <w:num w:numId="2" w16cid:durableId="1468354723">
    <w:abstractNumId w:val="2"/>
  </w:num>
  <w:num w:numId="3" w16cid:durableId="487793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9/01/18"/>
    <w:docVar w:name="Format" w:val="1"/>
    <w:docVar w:name="MF04" w:val="061053"/>
    <w:docVar w:name="MF95" w:val="06105"/>
    <w:docVar w:name="MFOrigin" w:val="MF04"/>
    <w:docVar w:name="SectionID" w:val="128"/>
    <w:docVar w:name="SpecType" w:val="MasterSpec"/>
    <w:docVar w:name="Version" w:val="14393"/>
  </w:docVars>
  <w:rsids>
    <w:rsidRoot w:val="009E6412"/>
    <w:rsid w:val="000746F7"/>
    <w:rsid w:val="000E25DB"/>
    <w:rsid w:val="001D3325"/>
    <w:rsid w:val="0023356B"/>
    <w:rsid w:val="00292866"/>
    <w:rsid w:val="002B40FD"/>
    <w:rsid w:val="002C0085"/>
    <w:rsid w:val="00302CD7"/>
    <w:rsid w:val="00323ACC"/>
    <w:rsid w:val="00390E7D"/>
    <w:rsid w:val="00551736"/>
    <w:rsid w:val="006201C3"/>
    <w:rsid w:val="006E04F2"/>
    <w:rsid w:val="0078114E"/>
    <w:rsid w:val="007C2708"/>
    <w:rsid w:val="00834B57"/>
    <w:rsid w:val="008A5B09"/>
    <w:rsid w:val="008C4049"/>
    <w:rsid w:val="009E4E7F"/>
    <w:rsid w:val="009E6412"/>
    <w:rsid w:val="00BF45B3"/>
    <w:rsid w:val="00C80CEF"/>
    <w:rsid w:val="00CE3F57"/>
    <w:rsid w:val="00D23AA7"/>
    <w:rsid w:val="00DA5689"/>
    <w:rsid w:val="00DF5005"/>
    <w:rsid w:val="00E26855"/>
    <w:rsid w:val="00E45B2E"/>
    <w:rsid w:val="00EA4947"/>
    <w:rsid w:val="00EC666B"/>
    <w:rsid w:val="00F22520"/>
    <w:rsid w:val="00F433DC"/>
    <w:rsid w:val="00F63ED2"/>
    <w:rsid w:val="00FA3367"/>
    <w:rsid w:val="00FB5C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A669A"/>
  <w15:chartTrackingRefBased/>
  <w15:docId w15:val="{208A73B4-7519-451C-A6C8-69259B047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412"/>
    <w:pPr>
      <w:jc w:val="both"/>
    </w:pPr>
    <w:rPr>
      <w:rFonts w:ascii="Arial" w:hAnsi="Arial"/>
      <w:sz w:val="22"/>
      <w:lang w:val="en-US" w:eastAsia="en-US"/>
    </w:rPr>
  </w:style>
  <w:style w:type="paragraph" w:styleId="Heading1">
    <w:name w:val="heading 1"/>
    <w:basedOn w:val="Normal"/>
    <w:next w:val="Normal"/>
    <w:link w:val="Heading1Char"/>
    <w:uiPriority w:val="9"/>
    <w:qFormat/>
    <w:rsid w:val="000746F7"/>
    <w:pPr>
      <w:keepNext/>
      <w:keepLines/>
      <w:numPr>
        <w:numId w:val="2"/>
      </w:numPr>
      <w:spacing w:before="240"/>
      <w:jc w:val="left"/>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0746F7"/>
    <w:pPr>
      <w:keepNext/>
      <w:keepLines/>
      <w:numPr>
        <w:ilvl w:val="1"/>
        <w:numId w:val="2"/>
      </w:numPr>
      <w:spacing w:before="40"/>
      <w:jc w:val="left"/>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0746F7"/>
    <w:pPr>
      <w:keepNext/>
      <w:keepLines/>
      <w:numPr>
        <w:ilvl w:val="2"/>
        <w:numId w:val="2"/>
      </w:numPr>
      <w:spacing w:before="40"/>
      <w:jc w:val="left"/>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0746F7"/>
    <w:pPr>
      <w:keepNext/>
      <w:keepLines/>
      <w:numPr>
        <w:ilvl w:val="3"/>
        <w:numId w:val="2"/>
      </w:numPr>
      <w:spacing w:before="40"/>
      <w:jc w:val="left"/>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746F7"/>
    <w:pPr>
      <w:keepNext/>
      <w:keepLines/>
      <w:numPr>
        <w:ilvl w:val="4"/>
        <w:numId w:val="2"/>
      </w:numPr>
      <w:spacing w:before="40"/>
      <w:jc w:val="left"/>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0746F7"/>
    <w:pPr>
      <w:keepNext/>
      <w:keepLines/>
      <w:numPr>
        <w:ilvl w:val="5"/>
        <w:numId w:val="2"/>
      </w:numPr>
      <w:spacing w:before="40"/>
      <w:jc w:val="left"/>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0746F7"/>
    <w:pPr>
      <w:keepNext/>
      <w:keepLines/>
      <w:numPr>
        <w:ilvl w:val="6"/>
        <w:numId w:val="2"/>
      </w:numPr>
      <w:spacing w:before="40"/>
      <w:jc w:val="left"/>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0746F7"/>
    <w:pPr>
      <w:keepNext/>
      <w:keepLines/>
      <w:numPr>
        <w:ilvl w:val="7"/>
        <w:numId w:val="2"/>
      </w:numPr>
      <w:spacing w:before="40"/>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746F7"/>
    <w:pPr>
      <w:keepNext/>
      <w:keepLines/>
      <w:numPr>
        <w:ilvl w:val="8"/>
        <w:numId w:val="2"/>
      </w:numPr>
      <w:spacing w:before="40"/>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pPr>
    <w:rPr>
      <w:rFonts w:ascii="Times New Roman" w:hAnsi="Times New Roman"/>
    </w:rPr>
  </w:style>
  <w:style w:type="paragraph" w:customStyle="1" w:styleId="FTR">
    <w:name w:val="FTR"/>
    <w:basedOn w:val="Normal"/>
    <w:pPr>
      <w:tabs>
        <w:tab w:val="right" w:pos="9360"/>
      </w:tabs>
      <w:suppressAutoHyphens/>
    </w:pPr>
    <w:rPr>
      <w:rFonts w:ascii="Times New Roman" w:hAnsi="Times New Roman"/>
    </w:rPr>
  </w:style>
  <w:style w:type="paragraph" w:customStyle="1" w:styleId="SCT">
    <w:name w:val="SCT"/>
    <w:basedOn w:val="Normal"/>
    <w:next w:val="PRT"/>
    <w:pPr>
      <w:suppressAutoHyphens/>
      <w:spacing w:before="240"/>
    </w:pPr>
  </w:style>
  <w:style w:type="paragraph" w:customStyle="1" w:styleId="PRT">
    <w:name w:val="PRT"/>
    <w:basedOn w:val="Normal"/>
    <w:next w:val="ART"/>
    <w:pPr>
      <w:keepNext/>
      <w:numPr>
        <w:numId w:val="1"/>
      </w:numPr>
      <w:suppressAutoHyphens/>
      <w:spacing w:before="480"/>
      <w:outlineLvl w:val="0"/>
    </w:pPr>
    <w:rPr>
      <w:rFonts w:ascii="Times New Roman" w:hAnsi="Times New Roman"/>
    </w:rPr>
  </w:style>
  <w:style w:type="paragraph" w:customStyle="1" w:styleId="SUT">
    <w:name w:val="SUT"/>
    <w:basedOn w:val="Normal"/>
    <w:next w:val="PR1"/>
    <w:pPr>
      <w:numPr>
        <w:ilvl w:val="1"/>
        <w:numId w:val="1"/>
      </w:numPr>
      <w:suppressAutoHyphens/>
      <w:spacing w:before="240"/>
      <w:outlineLvl w:val="0"/>
    </w:pPr>
  </w:style>
  <w:style w:type="paragraph" w:customStyle="1" w:styleId="DST">
    <w:name w:val="DST"/>
    <w:basedOn w:val="Normal"/>
    <w:next w:val="PR1"/>
    <w:pPr>
      <w:numPr>
        <w:ilvl w:val="2"/>
        <w:numId w:val="1"/>
      </w:numPr>
      <w:suppressAutoHyphens/>
      <w:spacing w:before="240"/>
      <w:outlineLvl w:val="0"/>
    </w:pPr>
  </w:style>
  <w:style w:type="paragraph" w:customStyle="1" w:styleId="ART">
    <w:name w:val="ART"/>
    <w:basedOn w:val="Normal"/>
    <w:next w:val="PR1"/>
    <w:pPr>
      <w:keepNext/>
      <w:numPr>
        <w:ilvl w:val="3"/>
        <w:numId w:val="1"/>
      </w:numPr>
      <w:suppressAutoHyphens/>
      <w:spacing w:before="480"/>
      <w:outlineLvl w:val="1"/>
    </w:pPr>
    <w:rPr>
      <w:rFonts w:ascii="Times New Roman" w:hAnsi="Times New Roman"/>
    </w:rPr>
  </w:style>
  <w:style w:type="paragraph" w:customStyle="1" w:styleId="PR1">
    <w:name w:val="PR1"/>
    <w:basedOn w:val="Normal"/>
    <w:pPr>
      <w:numPr>
        <w:ilvl w:val="4"/>
        <w:numId w:val="1"/>
      </w:numPr>
      <w:suppressAutoHyphens/>
      <w:spacing w:before="240"/>
      <w:outlineLvl w:val="2"/>
    </w:pPr>
    <w:rPr>
      <w:rFonts w:ascii="Times New Roman" w:hAnsi="Times New Roman"/>
    </w:rPr>
  </w:style>
  <w:style w:type="paragraph" w:customStyle="1" w:styleId="PR2">
    <w:name w:val="PR2"/>
    <w:basedOn w:val="Normal"/>
    <w:qFormat/>
    <w:pPr>
      <w:numPr>
        <w:ilvl w:val="5"/>
        <w:numId w:val="1"/>
      </w:numPr>
      <w:suppressAutoHyphens/>
      <w:outlineLvl w:val="3"/>
    </w:pPr>
    <w:rPr>
      <w:rFonts w:ascii="Times New Roman" w:hAnsi="Times New Roman"/>
    </w:rPr>
  </w:style>
  <w:style w:type="paragraph" w:customStyle="1" w:styleId="PR3">
    <w:name w:val="PR3"/>
    <w:basedOn w:val="Normal"/>
    <w:pPr>
      <w:numPr>
        <w:ilvl w:val="6"/>
        <w:numId w:val="1"/>
      </w:numPr>
      <w:suppressAutoHyphens/>
      <w:outlineLvl w:val="4"/>
    </w:pPr>
    <w:rPr>
      <w:rFonts w:ascii="Times New Roman" w:hAnsi="Times New Roman"/>
    </w:rPr>
  </w:style>
  <w:style w:type="paragraph" w:customStyle="1" w:styleId="PR4">
    <w:name w:val="PR4"/>
    <w:basedOn w:val="Normal"/>
    <w:pPr>
      <w:numPr>
        <w:ilvl w:val="7"/>
        <w:numId w:val="1"/>
      </w:numPr>
      <w:suppressAutoHyphens/>
      <w:outlineLvl w:val="5"/>
    </w:pPr>
    <w:rPr>
      <w:rFonts w:ascii="Times New Roman" w:hAnsi="Times New Roman"/>
    </w:rPr>
  </w:style>
  <w:style w:type="paragraph" w:customStyle="1" w:styleId="PR5">
    <w:name w:val="PR5"/>
    <w:basedOn w:val="Normal"/>
    <w:pPr>
      <w:numPr>
        <w:ilvl w:val="8"/>
        <w:numId w:val="1"/>
      </w:numPr>
      <w:suppressAutoHyphens/>
      <w:outlineLvl w:val="6"/>
    </w:pPr>
    <w:rPr>
      <w:rFonts w:ascii="Times New Roman" w:hAnsi="Times New Roman"/>
    </w:rPr>
  </w:style>
  <w:style w:type="paragraph" w:customStyle="1" w:styleId="TB1">
    <w:name w:val="TB1"/>
    <w:basedOn w:val="Normal"/>
    <w:next w:val="PR1"/>
    <w:pPr>
      <w:suppressAutoHyphens/>
      <w:spacing w:before="240"/>
      <w:ind w:left="288"/>
    </w:pPr>
  </w:style>
  <w:style w:type="paragraph" w:customStyle="1" w:styleId="TB2">
    <w:name w:val="TB2"/>
    <w:basedOn w:val="Normal"/>
    <w:next w:val="PR2"/>
    <w:pPr>
      <w:suppressAutoHyphens/>
      <w:spacing w:before="240"/>
      <w:ind w:left="864"/>
    </w:pPr>
  </w:style>
  <w:style w:type="paragraph" w:customStyle="1" w:styleId="TB3">
    <w:name w:val="TB3"/>
    <w:basedOn w:val="Normal"/>
    <w:next w:val="PR3"/>
    <w:pPr>
      <w:suppressAutoHyphens/>
      <w:spacing w:before="240"/>
      <w:ind w:left="1440"/>
    </w:pPr>
  </w:style>
  <w:style w:type="paragraph" w:customStyle="1" w:styleId="TB4">
    <w:name w:val="TB4"/>
    <w:basedOn w:val="Normal"/>
    <w:next w:val="PR4"/>
    <w:pPr>
      <w:suppressAutoHyphens/>
      <w:spacing w:before="240"/>
      <w:ind w:left="2016"/>
    </w:pPr>
  </w:style>
  <w:style w:type="paragraph" w:customStyle="1" w:styleId="TB5">
    <w:name w:val="TB5"/>
    <w:basedOn w:val="Normal"/>
    <w:next w:val="PR5"/>
    <w:pPr>
      <w:suppressAutoHyphens/>
      <w:spacing w:before="240"/>
      <w:ind w:left="2592"/>
    </w:pPr>
  </w:style>
  <w:style w:type="paragraph" w:customStyle="1" w:styleId="TF1">
    <w:name w:val="TF1"/>
    <w:basedOn w:val="Normal"/>
    <w:next w:val="TB1"/>
    <w:pPr>
      <w:suppressAutoHyphens/>
      <w:spacing w:before="240"/>
      <w:ind w:left="288"/>
    </w:pPr>
  </w:style>
  <w:style w:type="paragraph" w:customStyle="1" w:styleId="TF2">
    <w:name w:val="TF2"/>
    <w:basedOn w:val="Normal"/>
    <w:next w:val="TB2"/>
    <w:pPr>
      <w:suppressAutoHyphens/>
      <w:spacing w:before="240"/>
      <w:ind w:left="864"/>
    </w:pPr>
  </w:style>
  <w:style w:type="paragraph" w:customStyle="1" w:styleId="TF3">
    <w:name w:val="TF3"/>
    <w:basedOn w:val="Normal"/>
    <w:next w:val="TB3"/>
    <w:pPr>
      <w:suppressAutoHyphens/>
      <w:spacing w:before="240"/>
      <w:ind w:left="1440"/>
    </w:pPr>
  </w:style>
  <w:style w:type="paragraph" w:customStyle="1" w:styleId="TF4">
    <w:name w:val="TF4"/>
    <w:basedOn w:val="Normal"/>
    <w:next w:val="TB4"/>
    <w:pPr>
      <w:suppressAutoHyphens/>
      <w:spacing w:before="240"/>
      <w:ind w:left="2016"/>
    </w:pPr>
  </w:style>
  <w:style w:type="paragraph" w:customStyle="1" w:styleId="TF5">
    <w:name w:val="TF5"/>
    <w:basedOn w:val="Normal"/>
    <w:next w:val="TB5"/>
    <w:pPr>
      <w:suppressAutoHyphens/>
      <w:spacing w:before="240"/>
      <w:ind w:left="2592"/>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pPr>
    <w:rPr>
      <w:rFonts w:ascii="Times New Roman" w:hAnsi="Times New Roman"/>
    </w:rPr>
  </w:style>
  <w:style w:type="paragraph" w:customStyle="1" w:styleId="ANT">
    <w:name w:val="ANT"/>
    <w:basedOn w:val="Normal"/>
    <w:pPr>
      <w:suppressAutoHyphens/>
      <w:spacing w:before="240"/>
    </w:pPr>
    <w:rPr>
      <w:vanish/>
      <w:color w:val="800080"/>
      <w:u w:val="single"/>
    </w:rPr>
  </w:style>
  <w:style w:type="paragraph" w:customStyle="1" w:styleId="CMT">
    <w:name w:val="CMT"/>
    <w:basedOn w:val="Normal"/>
    <w:link w:val="CMTChar"/>
    <w:rsid w:val="000746F7"/>
    <w:pPr>
      <w:suppressAutoHyphens/>
      <w:spacing w:before="240"/>
    </w:pPr>
    <w:rPr>
      <w:rFonts w:ascii="Times New Roman" w:hAnsi="Times New Roman"/>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rPr>
      <w:rFonts w:ascii="Times New Roman" w:hAnsi="Times New Roman"/>
    </w:rPr>
  </w:style>
  <w:style w:type="paragraph" w:styleId="Header">
    <w:name w:val="header"/>
    <w:basedOn w:val="Normal"/>
    <w:link w:val="HeaderChar"/>
    <w:uiPriority w:val="99"/>
    <w:unhideWhenUsed/>
    <w:rsid w:val="00D23AA7"/>
    <w:pPr>
      <w:tabs>
        <w:tab w:val="center" w:pos="4680"/>
        <w:tab w:val="right" w:pos="9360"/>
      </w:tabs>
      <w:jc w:val="left"/>
    </w:pPr>
    <w:rPr>
      <w:rFonts w:ascii="Times New Roman" w:hAnsi="Times New Roman"/>
    </w:rPr>
  </w:style>
  <w:style w:type="character" w:customStyle="1" w:styleId="HeaderChar">
    <w:name w:val="Header Char"/>
    <w:basedOn w:val="DefaultParagraphFont"/>
    <w:link w:val="Header"/>
    <w:uiPriority w:val="99"/>
    <w:rsid w:val="00D23AA7"/>
  </w:style>
  <w:style w:type="paragraph" w:styleId="Footer">
    <w:name w:val="footer"/>
    <w:basedOn w:val="Normal"/>
    <w:link w:val="FooterChar"/>
    <w:uiPriority w:val="99"/>
    <w:unhideWhenUsed/>
    <w:rsid w:val="00D23AA7"/>
    <w:pPr>
      <w:tabs>
        <w:tab w:val="center" w:pos="4680"/>
        <w:tab w:val="right" w:pos="9360"/>
      </w:tabs>
      <w:jc w:val="left"/>
    </w:pPr>
    <w:rPr>
      <w:rFonts w:ascii="Times New Roman" w:hAnsi="Times New Roman"/>
    </w:rPr>
  </w:style>
  <w:style w:type="character" w:customStyle="1" w:styleId="FooterChar">
    <w:name w:val="Footer Char"/>
    <w:basedOn w:val="DefaultParagraphFont"/>
    <w:link w:val="Footer"/>
    <w:uiPriority w:val="99"/>
    <w:rsid w:val="00D23AA7"/>
  </w:style>
  <w:style w:type="paragraph" w:customStyle="1" w:styleId="TIP">
    <w:name w:val="TIP"/>
    <w:basedOn w:val="Normal"/>
    <w:link w:val="TIPChar"/>
    <w:rsid w:val="001D3325"/>
    <w:pPr>
      <w:pBdr>
        <w:top w:val="single" w:sz="4" w:space="3" w:color="auto"/>
        <w:left w:val="single" w:sz="4" w:space="4" w:color="auto"/>
        <w:bottom w:val="single" w:sz="4" w:space="3" w:color="auto"/>
        <w:right w:val="single" w:sz="4" w:space="4" w:color="auto"/>
      </w:pBdr>
      <w:spacing w:before="240"/>
      <w:jc w:val="left"/>
    </w:pPr>
    <w:rPr>
      <w:rFonts w:ascii="Times New Roman" w:hAnsi="Times New Roman"/>
      <w:color w:val="B30838"/>
    </w:rPr>
  </w:style>
  <w:style w:type="character" w:customStyle="1" w:styleId="CMTChar">
    <w:name w:val="CMT Char"/>
    <w:link w:val="CMT"/>
    <w:rsid w:val="000746F7"/>
    <w:rPr>
      <w:color w:val="0000FF"/>
      <w:sz w:val="22"/>
      <w:lang w:val="en-US" w:eastAsia="en-US"/>
    </w:rPr>
  </w:style>
  <w:style w:type="character" w:customStyle="1" w:styleId="TIPChar">
    <w:name w:val="TIP Char"/>
    <w:link w:val="TIP"/>
    <w:rsid w:val="001D3325"/>
    <w:rPr>
      <w:vanish w:val="0"/>
      <w:color w:val="B30838"/>
    </w:rPr>
  </w:style>
  <w:style w:type="character" w:customStyle="1" w:styleId="SustHyperlink">
    <w:name w:val="SustHyperlink"/>
    <w:rsid w:val="008A5B09"/>
    <w:rPr>
      <w:color w:val="009900"/>
      <w:u w:val="single"/>
    </w:rPr>
  </w:style>
  <w:style w:type="character" w:styleId="Hyperlink">
    <w:name w:val="Hyperlink"/>
    <w:uiPriority w:val="99"/>
    <w:unhideWhenUsed/>
    <w:rsid w:val="008A5B09"/>
    <w:rPr>
      <w:color w:val="0000FF"/>
      <w:u w:val="single"/>
    </w:rPr>
  </w:style>
  <w:style w:type="character" w:styleId="UnresolvedMention">
    <w:name w:val="Unresolved Mention"/>
    <w:uiPriority w:val="99"/>
    <w:semiHidden/>
    <w:unhideWhenUsed/>
    <w:rsid w:val="008A5B09"/>
    <w:rPr>
      <w:color w:val="605E5C"/>
      <w:shd w:val="clear" w:color="auto" w:fill="E1DFDD"/>
    </w:rPr>
  </w:style>
  <w:style w:type="character" w:customStyle="1" w:styleId="SAhyperlink">
    <w:name w:val="SAhyperlink"/>
    <w:uiPriority w:val="1"/>
    <w:rsid w:val="008C4049"/>
    <w:rPr>
      <w:color w:val="E36C0A"/>
      <w:u w:val="single"/>
    </w:rPr>
  </w:style>
  <w:style w:type="character" w:customStyle="1" w:styleId="Heading1Char">
    <w:name w:val="Heading 1 Char"/>
    <w:basedOn w:val="DefaultParagraphFont"/>
    <w:link w:val="Heading1"/>
    <w:uiPriority w:val="9"/>
    <w:rsid w:val="000746F7"/>
    <w:rPr>
      <w:rFonts w:asciiTheme="majorHAnsi" w:eastAsiaTheme="majorEastAsia" w:hAnsiTheme="majorHAnsi" w:cstheme="majorBidi"/>
      <w:color w:val="0F4761" w:themeColor="accent1" w:themeShade="BF"/>
      <w:sz w:val="32"/>
      <w:szCs w:val="32"/>
      <w:lang w:val="en-US" w:eastAsia="en-US"/>
    </w:rPr>
  </w:style>
  <w:style w:type="character" w:customStyle="1" w:styleId="Heading2Char">
    <w:name w:val="Heading 2 Char"/>
    <w:basedOn w:val="DefaultParagraphFont"/>
    <w:link w:val="Heading2"/>
    <w:uiPriority w:val="9"/>
    <w:semiHidden/>
    <w:rsid w:val="000746F7"/>
    <w:rPr>
      <w:rFonts w:asciiTheme="majorHAnsi" w:eastAsiaTheme="majorEastAsia" w:hAnsiTheme="majorHAnsi" w:cstheme="majorBidi"/>
      <w:color w:val="0F4761" w:themeColor="accent1" w:themeShade="BF"/>
      <w:sz w:val="26"/>
      <w:szCs w:val="26"/>
      <w:lang w:val="en-US" w:eastAsia="en-US"/>
    </w:rPr>
  </w:style>
  <w:style w:type="character" w:customStyle="1" w:styleId="Heading3Char">
    <w:name w:val="Heading 3 Char"/>
    <w:basedOn w:val="DefaultParagraphFont"/>
    <w:link w:val="Heading3"/>
    <w:uiPriority w:val="9"/>
    <w:semiHidden/>
    <w:rsid w:val="000746F7"/>
    <w:rPr>
      <w:rFonts w:asciiTheme="majorHAnsi" w:eastAsiaTheme="majorEastAsia" w:hAnsiTheme="majorHAnsi" w:cstheme="majorBidi"/>
      <w:color w:val="0A2F40" w:themeColor="accent1" w:themeShade="7F"/>
      <w:sz w:val="24"/>
      <w:szCs w:val="24"/>
      <w:lang w:val="en-US" w:eastAsia="en-US"/>
    </w:rPr>
  </w:style>
  <w:style w:type="character" w:customStyle="1" w:styleId="Heading4Char">
    <w:name w:val="Heading 4 Char"/>
    <w:basedOn w:val="DefaultParagraphFont"/>
    <w:link w:val="Heading4"/>
    <w:uiPriority w:val="9"/>
    <w:semiHidden/>
    <w:rsid w:val="000746F7"/>
    <w:rPr>
      <w:rFonts w:asciiTheme="majorHAnsi" w:eastAsiaTheme="majorEastAsia" w:hAnsiTheme="majorHAnsi" w:cstheme="majorBidi"/>
      <w:i/>
      <w:iCs/>
      <w:color w:val="0F4761" w:themeColor="accent1" w:themeShade="BF"/>
      <w:sz w:val="22"/>
      <w:lang w:val="en-US" w:eastAsia="en-US"/>
    </w:rPr>
  </w:style>
  <w:style w:type="character" w:customStyle="1" w:styleId="Heading5Char">
    <w:name w:val="Heading 5 Char"/>
    <w:basedOn w:val="DefaultParagraphFont"/>
    <w:link w:val="Heading5"/>
    <w:uiPriority w:val="9"/>
    <w:semiHidden/>
    <w:rsid w:val="000746F7"/>
    <w:rPr>
      <w:rFonts w:asciiTheme="majorHAnsi" w:eastAsiaTheme="majorEastAsia" w:hAnsiTheme="majorHAnsi" w:cstheme="majorBidi"/>
      <w:color w:val="0F4761" w:themeColor="accent1" w:themeShade="BF"/>
      <w:sz w:val="22"/>
      <w:lang w:val="en-US" w:eastAsia="en-US"/>
    </w:rPr>
  </w:style>
  <w:style w:type="character" w:customStyle="1" w:styleId="Heading6Char">
    <w:name w:val="Heading 6 Char"/>
    <w:basedOn w:val="DefaultParagraphFont"/>
    <w:link w:val="Heading6"/>
    <w:uiPriority w:val="9"/>
    <w:semiHidden/>
    <w:rsid w:val="000746F7"/>
    <w:rPr>
      <w:rFonts w:asciiTheme="majorHAnsi" w:eastAsiaTheme="majorEastAsia" w:hAnsiTheme="majorHAnsi" w:cstheme="majorBidi"/>
      <w:color w:val="0A2F40" w:themeColor="accent1" w:themeShade="7F"/>
      <w:sz w:val="22"/>
      <w:lang w:val="en-US" w:eastAsia="en-US"/>
    </w:rPr>
  </w:style>
  <w:style w:type="character" w:customStyle="1" w:styleId="Heading7Char">
    <w:name w:val="Heading 7 Char"/>
    <w:basedOn w:val="DefaultParagraphFont"/>
    <w:link w:val="Heading7"/>
    <w:uiPriority w:val="9"/>
    <w:semiHidden/>
    <w:rsid w:val="000746F7"/>
    <w:rPr>
      <w:rFonts w:asciiTheme="majorHAnsi" w:eastAsiaTheme="majorEastAsia" w:hAnsiTheme="majorHAnsi" w:cstheme="majorBidi"/>
      <w:i/>
      <w:iCs/>
      <w:color w:val="0A2F40" w:themeColor="accent1" w:themeShade="7F"/>
      <w:sz w:val="22"/>
      <w:lang w:val="en-US" w:eastAsia="en-US"/>
    </w:rPr>
  </w:style>
  <w:style w:type="character" w:customStyle="1" w:styleId="Heading8Char">
    <w:name w:val="Heading 8 Char"/>
    <w:basedOn w:val="DefaultParagraphFont"/>
    <w:link w:val="Heading8"/>
    <w:uiPriority w:val="9"/>
    <w:semiHidden/>
    <w:rsid w:val="000746F7"/>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0746F7"/>
    <w:rPr>
      <w:rFonts w:asciiTheme="majorHAnsi" w:eastAsiaTheme="majorEastAsia" w:hAnsiTheme="majorHAnsi" w:cstheme="majorBidi"/>
      <w:i/>
      <w:iCs/>
      <w:color w:val="272727" w:themeColor="text1" w:themeTint="D8"/>
      <w:sz w:val="21"/>
      <w:szCs w:val="21"/>
      <w:lang w:val="en-US" w:eastAsia="en-US"/>
    </w:rPr>
  </w:style>
  <w:style w:type="numbering" w:styleId="ArticleSection">
    <w:name w:val="Outline List 3"/>
    <w:basedOn w:val="NoList"/>
    <w:rsid w:val="000746F7"/>
    <w:pPr>
      <w:numPr>
        <w:numId w:val="2"/>
      </w:numPr>
    </w:pPr>
  </w:style>
  <w:style w:type="paragraph" w:customStyle="1" w:styleId="VSSectionEnd">
    <w:name w:val="VS_Section_End"/>
    <w:basedOn w:val="Normal"/>
    <w:qFormat/>
    <w:rsid w:val="009E6412"/>
    <w:pPr>
      <w:suppressAutoHyphens/>
      <w:spacing w:before="480"/>
      <w:jc w:val="center"/>
    </w:pPr>
    <w:rPr>
      <w:rFonts w:ascii="Times New Roman" w:hAnsi="Times New Roman"/>
    </w:rPr>
  </w:style>
  <w:style w:type="paragraph" w:customStyle="1" w:styleId="Level5">
    <w:name w:val="Level 5"/>
    <w:rsid w:val="000746F7"/>
    <w:pPr>
      <w:widowControl w:val="0"/>
      <w:numPr>
        <w:ilvl w:val="4"/>
        <w:numId w:val="3"/>
      </w:numPr>
      <w:tabs>
        <w:tab w:val="clear" w:pos="2880"/>
        <w:tab w:val="num" w:pos="1800"/>
        <w:tab w:val="num" w:pos="2016"/>
      </w:tabs>
      <w:autoSpaceDE w:val="0"/>
      <w:autoSpaceDN w:val="0"/>
      <w:adjustRightInd w:val="0"/>
      <w:ind w:left="2016" w:hanging="576"/>
      <w:jc w:val="both"/>
    </w:pPr>
    <w:rPr>
      <w:sz w:val="22"/>
      <w:szCs w:val="24"/>
      <w:lang w:val="en-US" w:eastAsia="en-US"/>
    </w:rPr>
  </w:style>
  <w:style w:type="table" w:styleId="TableGrid">
    <w:name w:val="Table Grid"/>
    <w:basedOn w:val="TableNormal"/>
    <w:uiPriority w:val="59"/>
    <w:rsid w:val="000746F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rpairoutshield.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SRPAirOut.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rpairoutshield.com/wp-content/uploads/2025/01/2024-AirOutshield-Roof-EN-v07.pdf" TargetMode="External"/><Relationship Id="rId4" Type="http://schemas.openxmlformats.org/officeDocument/2006/relationships/webSettings" Target="webSettings.xml"/><Relationship Id="rId9" Type="http://schemas.openxmlformats.org/officeDocument/2006/relationships/hyperlink" Target="https://srpairoutshield.com/wp-content/uploads/2025/01/2024-AirOutshield-Roof-EN-v07.pdf"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ste\Dropbox\JmF%20Technical\Clients\SRP%20AirOutshield\new%20specs\US\U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US template.dotm</Template>
  <TotalTime>3</TotalTime>
  <Pages>4</Pages>
  <Words>2645</Words>
  <Characters>15665</Characters>
  <Application>Microsoft Office Word</Application>
  <DocSecurity>0</DocSecurity>
  <Lines>274</Lines>
  <Paragraphs>172</Paragraphs>
  <ScaleCrop>false</ScaleCrop>
  <HeadingPairs>
    <vt:vector size="2" baseType="variant">
      <vt:variant>
        <vt:lpstr>Title</vt:lpstr>
      </vt:variant>
      <vt:variant>
        <vt:i4>1</vt:i4>
      </vt:variant>
    </vt:vector>
  </HeadingPairs>
  <TitlesOfParts>
    <vt:vector size="1" baseType="lpstr">
      <vt:lpstr>SECTION 061053 - MISCELLANEOUS ROUGH CARPENTRY</vt:lpstr>
    </vt:vector>
  </TitlesOfParts>
  <Company/>
  <LinksUpToDate>false</LinksUpToDate>
  <CharactersWithSpaces>18138</CharactersWithSpaces>
  <SharedDoc>false</SharedDoc>
  <HLinks>
    <vt:vector size="72" baseType="variant">
      <vt:variant>
        <vt:i4>3539026</vt:i4>
      </vt:variant>
      <vt:variant>
        <vt:i4>33</vt:i4>
      </vt:variant>
      <vt:variant>
        <vt:i4>0</vt:i4>
      </vt:variant>
      <vt:variant>
        <vt:i4>5</vt:i4>
      </vt:variant>
      <vt:variant>
        <vt:lpwstr>http://www.arcomnet.com/sustainable_design.aspx?topic=140</vt:lpwstr>
      </vt:variant>
      <vt:variant>
        <vt:lpwstr/>
      </vt:variant>
      <vt:variant>
        <vt:i4>3539026</vt:i4>
      </vt:variant>
      <vt:variant>
        <vt:i4>30</vt:i4>
      </vt:variant>
      <vt:variant>
        <vt:i4>0</vt:i4>
      </vt:variant>
      <vt:variant>
        <vt:i4>5</vt:i4>
      </vt:variant>
      <vt:variant>
        <vt:lpwstr>http://www.arcomnet.com/sustainable_design.aspx?topic=143</vt:lpwstr>
      </vt:variant>
      <vt:variant>
        <vt:lpwstr/>
      </vt:variant>
      <vt:variant>
        <vt:i4>4391006</vt:i4>
      </vt:variant>
      <vt:variant>
        <vt:i4>27</vt:i4>
      </vt:variant>
      <vt:variant>
        <vt:i4>0</vt:i4>
      </vt:variant>
      <vt:variant>
        <vt:i4>5</vt:i4>
      </vt:variant>
      <vt:variant>
        <vt:lpwstr>http://www.specagent.com/LookUp/?ulid=11942&amp;mf=04&amp;src=wd</vt:lpwstr>
      </vt:variant>
      <vt:variant>
        <vt:lpwstr/>
      </vt:variant>
      <vt:variant>
        <vt:i4>3473490</vt:i4>
      </vt:variant>
      <vt:variant>
        <vt:i4>24</vt:i4>
      </vt:variant>
      <vt:variant>
        <vt:i4>0</vt:i4>
      </vt:variant>
      <vt:variant>
        <vt:i4>5</vt:i4>
      </vt:variant>
      <vt:variant>
        <vt:lpwstr>http://www.arcomnet.com/sustainable_design.aspx?topic=179</vt:lpwstr>
      </vt:variant>
      <vt:variant>
        <vt:lpwstr/>
      </vt:variant>
      <vt:variant>
        <vt:i4>3473490</vt:i4>
      </vt:variant>
      <vt:variant>
        <vt:i4>21</vt:i4>
      </vt:variant>
      <vt:variant>
        <vt:i4>0</vt:i4>
      </vt:variant>
      <vt:variant>
        <vt:i4>5</vt:i4>
      </vt:variant>
      <vt:variant>
        <vt:lpwstr>http://www.arcomnet.com/sustainable_design.aspx?topic=178</vt:lpwstr>
      </vt:variant>
      <vt:variant>
        <vt:lpwstr/>
      </vt:variant>
      <vt:variant>
        <vt:i4>3407953</vt:i4>
      </vt:variant>
      <vt:variant>
        <vt:i4>18</vt:i4>
      </vt:variant>
      <vt:variant>
        <vt:i4>0</vt:i4>
      </vt:variant>
      <vt:variant>
        <vt:i4>5</vt:i4>
      </vt:variant>
      <vt:variant>
        <vt:lpwstr>http://www.arcomnet.com/sustainable_design.aspx?topic=26</vt:lpwstr>
      </vt:variant>
      <vt:variant>
        <vt:lpwstr/>
      </vt:variant>
      <vt:variant>
        <vt:i4>3604561</vt:i4>
      </vt:variant>
      <vt:variant>
        <vt:i4>15</vt:i4>
      </vt:variant>
      <vt:variant>
        <vt:i4>0</vt:i4>
      </vt:variant>
      <vt:variant>
        <vt:i4>5</vt:i4>
      </vt:variant>
      <vt:variant>
        <vt:lpwstr>http://www.arcomnet.com/sustainable_design.aspx?topic=25</vt:lpwstr>
      </vt:variant>
      <vt:variant>
        <vt:lpwstr/>
      </vt:variant>
      <vt:variant>
        <vt:i4>3211346</vt:i4>
      </vt:variant>
      <vt:variant>
        <vt:i4>12</vt:i4>
      </vt:variant>
      <vt:variant>
        <vt:i4>0</vt:i4>
      </vt:variant>
      <vt:variant>
        <vt:i4>5</vt:i4>
      </vt:variant>
      <vt:variant>
        <vt:lpwstr>http://www.arcomnet.com/sustainable_design.aspx?topic=134</vt:lpwstr>
      </vt:variant>
      <vt:variant>
        <vt:lpwstr/>
      </vt:variant>
      <vt:variant>
        <vt:i4>3539026</vt:i4>
      </vt:variant>
      <vt:variant>
        <vt:i4>9</vt:i4>
      </vt:variant>
      <vt:variant>
        <vt:i4>0</vt:i4>
      </vt:variant>
      <vt:variant>
        <vt:i4>5</vt:i4>
      </vt:variant>
      <vt:variant>
        <vt:lpwstr>http://www.arcomnet.com/sustainable_design.aspx?topic=148</vt:lpwstr>
      </vt:variant>
      <vt:variant>
        <vt:lpwstr/>
      </vt:variant>
      <vt:variant>
        <vt:i4>3539026</vt:i4>
      </vt:variant>
      <vt:variant>
        <vt:i4>6</vt:i4>
      </vt:variant>
      <vt:variant>
        <vt:i4>0</vt:i4>
      </vt:variant>
      <vt:variant>
        <vt:i4>5</vt:i4>
      </vt:variant>
      <vt:variant>
        <vt:lpwstr>http://www.arcomnet.com/sustainable_design.aspx?topic=146</vt:lpwstr>
      </vt:variant>
      <vt:variant>
        <vt:lpwstr/>
      </vt:variant>
      <vt:variant>
        <vt:i4>131171</vt:i4>
      </vt:variant>
      <vt:variant>
        <vt:i4>3</vt:i4>
      </vt:variant>
      <vt:variant>
        <vt:i4>0</vt:i4>
      </vt:variant>
      <vt:variant>
        <vt:i4>5</vt:i4>
      </vt:variant>
      <vt:variant>
        <vt:lpwstr>http://www.arcomnet.com/sustainable_design.aspx?topic=8</vt:lpwstr>
      </vt:variant>
      <vt:variant>
        <vt:lpwstr/>
      </vt:variant>
      <vt:variant>
        <vt:i4>1310744</vt:i4>
      </vt:variant>
      <vt:variant>
        <vt:i4>0</vt:i4>
      </vt:variant>
      <vt:variant>
        <vt:i4>0</vt:i4>
      </vt:variant>
      <vt:variant>
        <vt:i4>5</vt:i4>
      </vt:variant>
      <vt:variant>
        <vt:lpwstr>http://user.avitru.com/ContentContact.aspx?sect=061053&amp;ver=09-01-18&amp;format=FL&amp;sid=14393&amp;utm_source=MasterSpec&amp;utm_medium=Word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061053 - MISCELLANEOUS ROUGH CARPENTRY</dc:title>
  <dc:subject>MISCELLANEOUS ROUGH CARPENTRY</dc:subject>
  <dc:creator>jfanou@jmfservices.net</dc:creator>
  <cp:keywords>BAS-12345-MS80</cp:keywords>
  <cp:lastModifiedBy>jfanou@jmfservices.net</cp:lastModifiedBy>
  <cp:revision>7</cp:revision>
  <dcterms:created xsi:type="dcterms:W3CDTF">2025-07-18T10:55:00Z</dcterms:created>
  <dcterms:modified xsi:type="dcterms:W3CDTF">2025-07-18T11:06:00Z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80bcc779-93b3-4ca9-a535-776c0b8c576d</vt:lpwstr>
  </property>
</Properties>
</file>